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HOSPITALITY 2025: NELLO SPAZIO ESPERIENZIALE </w:t>
      </w:r>
      <w:r w:rsidDel="00000000" w:rsidR="00000000" w:rsidRPr="00000000">
        <w:rPr>
          <w:rFonts w:ascii="Open Sans" w:cs="Open Sans" w:eastAsia="Open Sans" w:hAnsi="Open Sans"/>
          <w:b w:val="1"/>
          <w:i w:val="1"/>
          <w:sz w:val="24"/>
          <w:szCs w:val="24"/>
          <w:rtl w:val="0"/>
        </w:rPr>
        <w:t xml:space="preserve">DI OGNUNO</w:t>
      </w: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02">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LA SALA COLAZIONI INCLUSIVA PER UN NUOVO MODO DI ACCOGLIERE</w:t>
      </w:r>
      <w:r w:rsidDel="00000000" w:rsidR="00000000" w:rsidRPr="00000000">
        <w:rPr>
          <w:rtl w:val="0"/>
        </w:rPr>
      </w:r>
    </w:p>
    <w:p w:rsidR="00000000" w:rsidDel="00000000" w:rsidP="00000000" w:rsidRDefault="00000000" w:rsidRPr="00000000" w14:paraId="00000003">
      <w:pPr>
        <w:spacing w:after="0" w:before="28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Dal 3 al 6 febbraio, a Riva del Garda, DI OGNUNO racconta come progettare l’accoglienza con spazi di design fruibili per tutti. Prosegue così la collaborazione avviata lo scorso anno tra la manifestazione leader nel settore Ho.Re.Ca., Village for all – V4A e Lombardini22. </w:t>
      </w:r>
    </w:p>
    <w:p w:rsidR="00000000" w:rsidDel="00000000" w:rsidP="00000000" w:rsidRDefault="00000000" w:rsidRPr="00000000" w14:paraId="00000004">
      <w:pPr>
        <w:spacing w:after="0" w:line="240" w:lineRule="auto"/>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after="28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Hospitality – Il Salone dell’Accoglienza</w:t>
      </w:r>
      <w:r w:rsidDel="00000000" w:rsidR="00000000" w:rsidRPr="00000000">
        <w:rPr>
          <w:rFonts w:ascii="Open Sans" w:cs="Open Sans" w:eastAsia="Open Sans" w:hAnsi="Open Sans"/>
          <w:sz w:val="24"/>
          <w:szCs w:val="24"/>
          <w:rtl w:val="0"/>
        </w:rPr>
        <w:t xml:space="preserve"> rinnova il proprio commitment per un’ospitalità inclusiva e accessibile con la seconda edizione di </w:t>
      </w:r>
      <w:r w:rsidDel="00000000" w:rsidR="00000000" w:rsidRPr="00000000">
        <w:rPr>
          <w:rFonts w:ascii="Open Sans" w:cs="Open Sans" w:eastAsia="Open Sans" w:hAnsi="Open Sans"/>
          <w:b w:val="1"/>
          <w:sz w:val="24"/>
          <w:szCs w:val="24"/>
          <w:rtl w:val="0"/>
        </w:rPr>
        <w:t xml:space="preserve">DI OGNUNO</w:t>
      </w:r>
      <w:r w:rsidDel="00000000" w:rsidR="00000000" w:rsidRPr="00000000">
        <w:rPr>
          <w:rFonts w:ascii="Open Sans" w:cs="Open Sans" w:eastAsia="Open Sans" w:hAnsi="Open Sans"/>
          <w:sz w:val="24"/>
          <w:szCs w:val="24"/>
          <w:rtl w:val="0"/>
        </w:rPr>
        <w:t xml:space="preserve">, il progetto pluriennale sviluppato in collaborazione con </w:t>
      </w:r>
      <w:r w:rsidDel="00000000" w:rsidR="00000000" w:rsidRPr="00000000">
        <w:rPr>
          <w:rFonts w:ascii="Open Sans" w:cs="Open Sans" w:eastAsia="Open Sans" w:hAnsi="Open Sans"/>
          <w:b w:val="1"/>
          <w:sz w:val="24"/>
          <w:szCs w:val="24"/>
          <w:rtl w:val="0"/>
        </w:rPr>
        <w:t xml:space="preserve">Lombardini22</w:t>
      </w:r>
      <w:r w:rsidDel="00000000" w:rsidR="00000000" w:rsidRPr="00000000">
        <w:rPr>
          <w:rFonts w:ascii="Open Sans" w:cs="Open Sans" w:eastAsia="Open Sans" w:hAnsi="Open Sans"/>
          <w:sz w:val="24"/>
          <w:szCs w:val="24"/>
          <w:rtl w:val="0"/>
        </w:rPr>
        <w:t xml:space="preserve"> e </w:t>
      </w:r>
      <w:r w:rsidDel="00000000" w:rsidR="00000000" w:rsidRPr="00000000">
        <w:rPr>
          <w:rFonts w:ascii="Open Sans" w:cs="Open Sans" w:eastAsia="Open Sans" w:hAnsi="Open Sans"/>
          <w:b w:val="1"/>
          <w:sz w:val="24"/>
          <w:szCs w:val="24"/>
          <w:rtl w:val="0"/>
        </w:rPr>
        <w:t xml:space="preserve">Village for all - V4A</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6">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Dopo il successo dello scorso anno, che ha visto protagonista la reception “Di Ognuno”, anche con la realizzazione di un digibook e un audiolibro con tips utili agli operatori per ripensare gli spazi in modo inclusivo, quest’anno l’area esperienziale esplora un momento essenziale, centrale e condiviso: </w:t>
      </w:r>
      <w:r w:rsidDel="00000000" w:rsidR="00000000" w:rsidRPr="00000000">
        <w:rPr>
          <w:rFonts w:ascii="Open Sans" w:cs="Open Sans" w:eastAsia="Open Sans" w:hAnsi="Open Sans"/>
          <w:b w:val="1"/>
          <w:sz w:val="24"/>
          <w:szCs w:val="24"/>
          <w:rtl w:val="0"/>
        </w:rPr>
        <w:t xml:space="preserve">la colazione</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7">
      <w:pPr>
        <w:spacing w:after="280" w:before="28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La Sala Colazioni Inclusiva “DI OGNUNO”</w:t>
      </w:r>
      <w:r w:rsidDel="00000000" w:rsidR="00000000" w:rsidRPr="00000000">
        <w:rPr>
          <w:rFonts w:ascii="Open Sans" w:cs="Open Sans" w:eastAsia="Open Sans" w:hAnsi="Open Sans"/>
          <w:sz w:val="24"/>
          <w:szCs w:val="24"/>
          <w:rtl w:val="0"/>
        </w:rPr>
        <w:t xml:space="preserve"> vuole dimostrare come una progettazione attenta possa trasformare le esigenze di accessibilità in </w:t>
      </w:r>
      <w:r w:rsidDel="00000000" w:rsidR="00000000" w:rsidRPr="00000000">
        <w:rPr>
          <w:rFonts w:ascii="Open Sans" w:cs="Open Sans" w:eastAsia="Open Sans" w:hAnsi="Open Sans"/>
          <w:b w:val="1"/>
          <w:sz w:val="24"/>
          <w:szCs w:val="24"/>
          <w:rtl w:val="0"/>
        </w:rPr>
        <w:t xml:space="preserve">abilità spaziale</w:t>
      </w:r>
      <w:r w:rsidDel="00000000" w:rsidR="00000000" w:rsidRPr="00000000">
        <w:rPr>
          <w:rFonts w:ascii="Open Sans" w:cs="Open Sans" w:eastAsia="Open Sans" w:hAnsi="Open Sans"/>
          <w:sz w:val="24"/>
          <w:szCs w:val="24"/>
          <w:rtl w:val="0"/>
        </w:rPr>
        <w:t xml:space="preserve">, rendendo la colazione un’esperienza di vera inclusione per tutte le persone, indipendentemente dalle loro necessità. “</w:t>
      </w:r>
      <w:r w:rsidDel="00000000" w:rsidR="00000000" w:rsidRPr="00000000">
        <w:rPr>
          <w:rFonts w:ascii="Open Sans" w:cs="Open Sans" w:eastAsia="Open Sans" w:hAnsi="Open Sans"/>
          <w:i w:val="1"/>
          <w:sz w:val="24"/>
          <w:szCs w:val="24"/>
          <w:rtl w:val="0"/>
        </w:rPr>
        <w:t xml:space="preserve">Il progetto indaga l’inclusività in ogni dettaglio e da tutte le angolazioni, considerando non solo gli aspetti fisici di ogni persona, ospite o professionista dell’ospitalità, ma anche quelli sensoriali, culturali e alimentari. Con DI OGNUNO vogliamo mostrare come sia possibile creare spazi belli, funzionali e inclusivi, capaci di accogliere ogni ospite e di generare valore sociale ed economico</w:t>
      </w:r>
      <w:r w:rsidDel="00000000" w:rsidR="00000000" w:rsidRPr="00000000">
        <w:rPr>
          <w:rFonts w:ascii="Open Sans" w:cs="Open Sans" w:eastAsia="Open Sans" w:hAnsi="Open Sans"/>
          <w:sz w:val="24"/>
          <w:szCs w:val="24"/>
          <w:rtl w:val="0"/>
        </w:rPr>
        <w:t xml:space="preserve">” - commenta </w:t>
      </w:r>
      <w:r w:rsidDel="00000000" w:rsidR="00000000" w:rsidRPr="00000000">
        <w:rPr>
          <w:rFonts w:ascii="Open Sans" w:cs="Open Sans" w:eastAsia="Open Sans" w:hAnsi="Open Sans"/>
          <w:b w:val="1"/>
          <w:sz w:val="24"/>
          <w:szCs w:val="24"/>
          <w:rtl w:val="0"/>
        </w:rPr>
        <w:t xml:space="preserve">Alessandra Albarelli, Direttrice Generale di Riva del Garda Fierecongressi</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Hospitality 2025 l’area </w:t>
      </w:r>
      <w:r w:rsidDel="00000000" w:rsidR="00000000" w:rsidRPr="00000000">
        <w:rPr>
          <w:rFonts w:ascii="Open Sans" w:cs="Open Sans" w:eastAsia="Open Sans" w:hAnsi="Open Sans"/>
          <w:b w:val="1"/>
          <w:sz w:val="24"/>
          <w:szCs w:val="24"/>
          <w:rtl w:val="0"/>
        </w:rPr>
        <w:t xml:space="preserve">DI OGNUNO</w:t>
      </w:r>
      <w:r w:rsidDel="00000000" w:rsidR="00000000" w:rsidRPr="00000000">
        <w:rPr>
          <w:rFonts w:ascii="Open Sans" w:cs="Open Sans" w:eastAsia="Open Sans" w:hAnsi="Open Sans"/>
          <w:sz w:val="24"/>
          <w:szCs w:val="24"/>
          <w:rtl w:val="0"/>
        </w:rPr>
        <w:t xml:space="preserve"> - posta al centro del Padiglione C2 - offrirà spunti di riflessione e soluzioni concrete, mostrando come sia possibile progettare un ambiente capace di </w:t>
      </w:r>
      <w:r w:rsidDel="00000000" w:rsidR="00000000" w:rsidRPr="00000000">
        <w:rPr>
          <w:rFonts w:ascii="Open Sans" w:cs="Open Sans" w:eastAsia="Open Sans" w:hAnsi="Open Sans"/>
          <w:b w:val="1"/>
          <w:sz w:val="24"/>
          <w:szCs w:val="24"/>
          <w:rtl w:val="0"/>
        </w:rPr>
        <w:t xml:space="preserve">superare le barriere architettoniche</w:t>
      </w:r>
      <w:r w:rsidDel="00000000" w:rsidR="00000000" w:rsidRPr="00000000">
        <w:rPr>
          <w:rFonts w:ascii="Open Sans" w:cs="Open Sans" w:eastAsia="Open Sans" w:hAnsi="Open Sans"/>
          <w:sz w:val="24"/>
          <w:szCs w:val="24"/>
          <w:rtl w:val="0"/>
        </w:rPr>
        <w:t xml:space="preserve"> grazie a percorsi accessibili, tavoli regolabili in altezza, segnaletica chiara e leggibile. Senza dimenticare come </w:t>
      </w:r>
      <w:r w:rsidDel="00000000" w:rsidR="00000000" w:rsidRPr="00000000">
        <w:rPr>
          <w:rFonts w:ascii="Open Sans" w:cs="Open Sans" w:eastAsia="Open Sans" w:hAnsi="Open Sans"/>
          <w:b w:val="1"/>
          <w:sz w:val="24"/>
          <w:szCs w:val="24"/>
          <w:rtl w:val="0"/>
        </w:rPr>
        <w:t xml:space="preserve">favorire l’inclusione sensoriale</w:t>
      </w:r>
      <w:r w:rsidDel="00000000" w:rsidR="00000000" w:rsidRPr="00000000">
        <w:rPr>
          <w:rFonts w:ascii="Open Sans" w:cs="Open Sans" w:eastAsia="Open Sans" w:hAnsi="Open Sans"/>
          <w:sz w:val="24"/>
          <w:szCs w:val="24"/>
          <w:rtl w:val="0"/>
        </w:rPr>
        <w:t xml:space="preserve">, con un’acustica bilanciata e un’illuminazione studiata per rispondere a sensibilità diverse e creare un’atmosfera accogliente e rilassante. Lo spazio darà inoltre suggerimenti su come </w:t>
      </w:r>
      <w:r w:rsidDel="00000000" w:rsidR="00000000" w:rsidRPr="00000000">
        <w:rPr>
          <w:rFonts w:ascii="Open Sans" w:cs="Open Sans" w:eastAsia="Open Sans" w:hAnsi="Open Sans"/>
          <w:b w:val="1"/>
          <w:sz w:val="24"/>
          <w:szCs w:val="24"/>
          <w:rtl w:val="0"/>
        </w:rPr>
        <w:t xml:space="preserve">rispondere alle esigenze alimentari</w:t>
      </w:r>
      <w:r w:rsidDel="00000000" w:rsidR="00000000" w:rsidRPr="00000000">
        <w:rPr>
          <w:rFonts w:ascii="Open Sans" w:cs="Open Sans" w:eastAsia="Open Sans" w:hAnsi="Open Sans"/>
          <w:sz w:val="24"/>
          <w:szCs w:val="24"/>
          <w:rtl w:val="0"/>
        </w:rPr>
        <w:t xml:space="preserve">, con una proposta che tenga conto di intolleranze, allergie e scelte etiche e personali, accompagnata da informazioni semplici, facili e dettagliate. </w:t>
      </w:r>
    </w:p>
    <w:p w:rsidR="00000000" w:rsidDel="00000000" w:rsidP="00000000" w:rsidRDefault="00000000" w:rsidRPr="00000000" w14:paraId="0000000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tema di colazione, infatti, </w:t>
      </w:r>
      <w:r w:rsidDel="00000000" w:rsidR="00000000" w:rsidRPr="00000000">
        <w:rPr>
          <w:rFonts w:ascii="Open Sans" w:cs="Open Sans" w:eastAsia="Open Sans" w:hAnsi="Open Sans"/>
          <w:b w:val="1"/>
          <w:sz w:val="24"/>
          <w:szCs w:val="24"/>
          <w:rtl w:val="0"/>
        </w:rPr>
        <w:t xml:space="preserve">l’inclusività alimentare</w:t>
      </w:r>
      <w:r w:rsidDel="00000000" w:rsidR="00000000" w:rsidRPr="00000000">
        <w:rPr>
          <w:rFonts w:ascii="Open Sans" w:cs="Open Sans" w:eastAsia="Open Sans" w:hAnsi="Open Sans"/>
          <w:sz w:val="24"/>
          <w:szCs w:val="24"/>
          <w:rtl w:val="0"/>
        </w:rPr>
        <w:t xml:space="preserve">, è un elemento rilevante considerando che, secondo i dati Istat 2022-2024, il 12,7% degli italiani soffre di </w:t>
      </w:r>
      <w:r w:rsidDel="00000000" w:rsidR="00000000" w:rsidRPr="00000000">
        <w:rPr>
          <w:rFonts w:ascii="Open Sans" w:cs="Open Sans" w:eastAsia="Open Sans" w:hAnsi="Open Sans"/>
          <w:b w:val="1"/>
          <w:sz w:val="24"/>
          <w:szCs w:val="24"/>
          <w:rtl w:val="0"/>
        </w:rPr>
        <w:t xml:space="preserve">intolleranze</w:t>
      </w:r>
      <w:r w:rsidDel="00000000" w:rsidR="00000000" w:rsidRPr="00000000">
        <w:rPr>
          <w:rFonts w:ascii="Open Sans" w:cs="Open Sans" w:eastAsia="Open Sans" w:hAnsi="Open Sans"/>
          <w:sz w:val="24"/>
          <w:szCs w:val="24"/>
          <w:rtl w:val="0"/>
        </w:rPr>
        <w:t xml:space="preserve"> alimentari, con una prevalenza significativa di sensibilità al lattosio e al glutine, mentre l’AILI - Associazione Italiana Latto-Intolleranti evidenzia che nel nostro Paese quasi il 50% della popolazione soffre di intolleranza al lattosio, spesso in maniera asintomatica. Da qui l'importanza di un'ospitalità sempre più attenta e sensibile alle diverse esigenze alimentari, per contribuire a </w:t>
      </w:r>
      <w:r w:rsidDel="00000000" w:rsidR="00000000" w:rsidRPr="00000000">
        <w:rPr>
          <w:rFonts w:ascii="Open Sans" w:cs="Open Sans" w:eastAsia="Open Sans" w:hAnsi="Open Sans"/>
          <w:b w:val="1"/>
          <w:sz w:val="24"/>
          <w:szCs w:val="24"/>
          <w:rtl w:val="0"/>
        </w:rPr>
        <w:t xml:space="preserve">promuovere una cultura dell’accoglienza</w:t>
      </w:r>
      <w:r w:rsidDel="00000000" w:rsidR="00000000" w:rsidRPr="00000000">
        <w:rPr>
          <w:rFonts w:ascii="Open Sans" w:cs="Open Sans" w:eastAsia="Open Sans" w:hAnsi="Open Sans"/>
          <w:sz w:val="24"/>
          <w:szCs w:val="24"/>
          <w:rtl w:val="0"/>
        </w:rPr>
        <w:t xml:space="preserve"> che rispetti </w:t>
      </w:r>
      <w:r w:rsidDel="00000000" w:rsidR="00000000" w:rsidRPr="00000000">
        <w:rPr>
          <w:rFonts w:ascii="Open Sans" w:cs="Open Sans" w:eastAsia="Open Sans" w:hAnsi="Open Sans"/>
          <w:b w:val="1"/>
          <w:sz w:val="24"/>
          <w:szCs w:val="24"/>
          <w:rtl w:val="0"/>
        </w:rPr>
        <w:t xml:space="preserve">necessità,</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tradizioni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e ritmi di vita diversi</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 </w:t>
      </w:r>
    </w:p>
    <w:p w:rsidR="00000000" w:rsidDel="00000000" w:rsidP="00000000" w:rsidRDefault="00000000" w:rsidRPr="00000000" w14:paraId="0000000C">
      <w:pPr>
        <w:spacing w:after="0" w:line="240" w:lineRule="auto"/>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“Siamo orgogliosi di continuare a proporre format innovativi, accessibili e confortevoli attraverso l’applicazione dei principi dell’Universal Design al settore dell’accoglienza, dall’ambito fieristico, passando per l’hospitality e per tutte le strutture recettive. Insieme ai nostri partner Riva del Garda Fierecongressi e Village for all - V4A, quest’anno indaghiamo il tema dell’inclusività nella sala colazioni, un momento universale e condiviso –</w:t>
      </w:r>
      <w:r w:rsidDel="00000000" w:rsidR="00000000" w:rsidRPr="00000000">
        <w:rPr>
          <w:rFonts w:ascii="Open Sans" w:cs="Open Sans" w:eastAsia="Open Sans" w:hAnsi="Open Sans"/>
          <w:sz w:val="24"/>
          <w:szCs w:val="24"/>
          <w:rtl w:val="0"/>
        </w:rPr>
        <w:t xml:space="preserve"> afferma </w:t>
      </w:r>
      <w:r w:rsidDel="00000000" w:rsidR="00000000" w:rsidRPr="00000000">
        <w:rPr>
          <w:rFonts w:ascii="Open Sans" w:cs="Open Sans" w:eastAsia="Open Sans" w:hAnsi="Open Sans"/>
          <w:b w:val="1"/>
          <w:sz w:val="24"/>
          <w:szCs w:val="24"/>
          <w:rtl w:val="0"/>
        </w:rPr>
        <w:t xml:space="preserve">Cristian Catania, Head of Universal Design in Lombardini22</w:t>
      </w:r>
      <w:r w:rsidDel="00000000" w:rsidR="00000000" w:rsidRPr="00000000">
        <w:rPr>
          <w:rFonts w:ascii="Open Sans" w:cs="Open Sans" w:eastAsia="Open Sans" w:hAnsi="Open Sans"/>
          <w:i w:val="1"/>
          <w:sz w:val="24"/>
          <w:szCs w:val="24"/>
          <w:rtl w:val="0"/>
        </w:rPr>
        <w:t xml:space="preserve">. – Dimostrare che tutti gli spazi possono essere progettati per essere accoglienti e fruibili da ognuno è fondamentale nello sviluppo di ogni nostro progetto. Vogliamo offrire soluzioni pratiche che siano di ispirazione agli operatori dell’industria dell’ospitalità per allargare il proprio potenziale bacino di utenza.”</w:t>
      </w:r>
    </w:p>
    <w:p w:rsidR="00000000" w:rsidDel="00000000" w:rsidP="00000000" w:rsidRDefault="00000000" w:rsidRPr="00000000" w14:paraId="0000000D">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Lo spazio sarà suddiviso in due aree che rappresentano il </w:t>
      </w:r>
      <w:r w:rsidDel="00000000" w:rsidR="00000000" w:rsidRPr="00000000">
        <w:rPr>
          <w:rFonts w:ascii="Open Sans" w:cs="Open Sans" w:eastAsia="Open Sans" w:hAnsi="Open Sans"/>
          <w:b w:val="1"/>
          <w:sz w:val="24"/>
          <w:szCs w:val="24"/>
          <w:rtl w:val="0"/>
        </w:rPr>
        <w:t xml:space="preserve">comfort </w:t>
      </w:r>
      <w:r w:rsidDel="00000000" w:rsidR="00000000" w:rsidRPr="00000000">
        <w:rPr>
          <w:rFonts w:ascii="Open Sans" w:cs="Open Sans" w:eastAsia="Open Sans" w:hAnsi="Open Sans"/>
          <w:sz w:val="24"/>
          <w:szCs w:val="24"/>
          <w:rtl w:val="0"/>
        </w:rPr>
        <w:t xml:space="preserve">e il</w:t>
      </w:r>
      <w:r w:rsidDel="00000000" w:rsidR="00000000" w:rsidRPr="00000000">
        <w:rPr>
          <w:rFonts w:ascii="Open Sans" w:cs="Open Sans" w:eastAsia="Open Sans" w:hAnsi="Open Sans"/>
          <w:b w:val="1"/>
          <w:sz w:val="24"/>
          <w:szCs w:val="24"/>
          <w:rtl w:val="0"/>
        </w:rPr>
        <w:t xml:space="preserve"> discomfort</w:t>
      </w:r>
      <w:r w:rsidDel="00000000" w:rsidR="00000000" w:rsidRPr="00000000">
        <w:rPr>
          <w:rFonts w:ascii="Open Sans" w:cs="Open Sans" w:eastAsia="Open Sans" w:hAnsi="Open Sans"/>
          <w:sz w:val="24"/>
          <w:szCs w:val="24"/>
          <w:rtl w:val="0"/>
        </w:rPr>
        <w:t xml:space="preserve">, guidando i visitatori attraverso un confronto diretto tra situazioni di disagio e spazi confortevoli. Ciò per evidenziare gli ostacoli quotidiani legati a una progettazione non inclusiva e le soluzioni progettuali che fanno percepire come l’area colazione possa diventare un ambiente accogliente che offre </w:t>
      </w:r>
      <w:r w:rsidDel="00000000" w:rsidR="00000000" w:rsidRPr="00000000">
        <w:rPr>
          <w:rFonts w:ascii="Open Sans" w:cs="Open Sans" w:eastAsia="Open Sans" w:hAnsi="Open Sans"/>
          <w:b w:val="1"/>
          <w:sz w:val="24"/>
          <w:szCs w:val="24"/>
          <w:rtl w:val="0"/>
        </w:rPr>
        <w:t xml:space="preserve">benessere e accessibilità per tutti</w:t>
      </w:r>
      <w:r w:rsidDel="00000000" w:rsidR="00000000" w:rsidRPr="00000000">
        <w:rPr>
          <w:rFonts w:ascii="Open Sans" w:cs="Open Sans" w:eastAsia="Open Sans" w:hAnsi="Open Sans"/>
          <w:sz w:val="24"/>
          <w:szCs w:val="24"/>
          <w:rtl w:val="0"/>
        </w:rPr>
        <w:t xml:space="preserve">, eliminando le barriere fisiche e mentali.</w:t>
      </w:r>
    </w:p>
    <w:p w:rsidR="00000000" w:rsidDel="00000000" w:rsidP="00000000" w:rsidRDefault="00000000" w:rsidRPr="00000000" w14:paraId="0000000F">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La progettazione dell’area esperienziale è stata studiata tenendo in considerazione </w:t>
      </w:r>
      <w:r w:rsidDel="00000000" w:rsidR="00000000" w:rsidRPr="00000000">
        <w:rPr>
          <w:rFonts w:ascii="Open Sans" w:cs="Open Sans" w:eastAsia="Open Sans" w:hAnsi="Open Sans"/>
          <w:b w:val="1"/>
          <w:sz w:val="24"/>
          <w:szCs w:val="24"/>
          <w:rtl w:val="0"/>
        </w:rPr>
        <w:t xml:space="preserve">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principi ESG</w:t>
      </w:r>
      <w:r w:rsidDel="00000000" w:rsidR="00000000" w:rsidRPr="00000000">
        <w:rPr>
          <w:rFonts w:ascii="Open Sans" w:cs="Open Sans" w:eastAsia="Open Sans" w:hAnsi="Open Sans"/>
          <w:sz w:val="24"/>
          <w:szCs w:val="24"/>
          <w:rtl w:val="0"/>
        </w:rPr>
        <w:t xml:space="preserve"> sia nell’uso - anche con il riutilizzo di componenti dello stand dello scorso anno per ottimizzare le risorse, ridurne il consumo e valorizzarle nel tempo - che nella scelta dei materiali. A questo si aggiunge </w:t>
      </w:r>
      <w:r w:rsidDel="00000000" w:rsidR="00000000" w:rsidRPr="00000000">
        <w:rPr>
          <w:rFonts w:ascii="Open Sans" w:cs="Open Sans" w:eastAsia="Open Sans" w:hAnsi="Open Sans"/>
          <w:b w:val="1"/>
          <w:sz w:val="24"/>
          <w:szCs w:val="24"/>
          <w:rtl w:val="0"/>
        </w:rPr>
        <w:t xml:space="preserve">un approccio neuroscientifico</w:t>
      </w:r>
      <w:r w:rsidDel="00000000" w:rsidR="00000000" w:rsidRPr="00000000">
        <w:rPr>
          <w:rFonts w:ascii="Poppins" w:cs="Poppins" w:eastAsia="Poppins" w:hAnsi="Poppins"/>
          <w:sz w:val="24"/>
          <w:szCs w:val="24"/>
          <w:rtl w:val="0"/>
        </w:rPr>
        <w:t xml:space="preserve"> </w:t>
      </w:r>
      <w:r w:rsidDel="00000000" w:rsidR="00000000" w:rsidRPr="00000000">
        <w:rPr>
          <w:rFonts w:ascii="Open Sans" w:cs="Open Sans" w:eastAsia="Open Sans" w:hAnsi="Open Sans"/>
          <w:sz w:val="24"/>
          <w:szCs w:val="24"/>
          <w:rtl w:val="0"/>
        </w:rPr>
        <w:t xml:space="preserve">per migliorare la percezione del benessere negli spazi con un’efficace disposizione di elementi, flussi ed </w:t>
      </w:r>
      <w:r w:rsidDel="00000000" w:rsidR="00000000" w:rsidRPr="00000000">
        <w:rPr>
          <w:rFonts w:ascii="Open Sans" w:cs="Open Sans" w:eastAsia="Open Sans" w:hAnsi="Open Sans"/>
          <w:b w:val="1"/>
          <w:sz w:val="24"/>
          <w:szCs w:val="24"/>
          <w:rtl w:val="0"/>
        </w:rPr>
        <w:t xml:space="preserve">experience design</w:t>
      </w:r>
      <w:r w:rsidDel="00000000" w:rsidR="00000000" w:rsidRPr="00000000">
        <w:rPr>
          <w:rFonts w:ascii="Open Sans" w:cs="Open Sans" w:eastAsia="Open Sans" w:hAnsi="Open Sans"/>
          <w:sz w:val="24"/>
          <w:szCs w:val="24"/>
          <w:rtl w:val="0"/>
        </w:rPr>
        <w:t xml:space="preserve">, con soluzioni che tengono conto dei desideri e dei bisogni di ognuno e l’inserimento di attivatori sensoriali quali Lighting Design, Olfactive Design e Acoustic Design.</w:t>
      </w:r>
    </w:p>
    <w:p w:rsidR="00000000" w:rsidDel="00000000" w:rsidP="00000000" w:rsidRDefault="00000000" w:rsidRPr="00000000" w14:paraId="00000011">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Ospitalità accessibile non significa solo offrire camere per persone con esigenze di accessibilità, ma deve abbracciare tutti i servizi a disposizione degli Ospiti. Momenti conviviali come la colazione sono fondamentali e devono essere accessibili a tutti. Migliorare la qualità dell’esperienza rappresenta sia un dovere etico che una opportunità economica. Come diciamo sempre: stesso luogo, stesso prezzo, più ospiti</w:t>
      </w:r>
      <w:r w:rsidDel="00000000" w:rsidR="00000000" w:rsidRPr="00000000">
        <w:rPr>
          <w:rFonts w:ascii="Open Sans" w:cs="Open Sans" w:eastAsia="Open Sans" w:hAnsi="Open Sans"/>
          <w:sz w:val="24"/>
          <w:szCs w:val="24"/>
          <w:rtl w:val="0"/>
        </w:rPr>
        <w:t xml:space="preserve">” – dichiara </w:t>
      </w:r>
      <w:r w:rsidDel="00000000" w:rsidR="00000000" w:rsidRPr="00000000">
        <w:rPr>
          <w:rFonts w:ascii="Open Sans" w:cs="Open Sans" w:eastAsia="Open Sans" w:hAnsi="Open Sans"/>
          <w:b w:val="1"/>
          <w:sz w:val="24"/>
          <w:szCs w:val="24"/>
          <w:rtl w:val="0"/>
        </w:rPr>
        <w:t xml:space="preserve">Roberto Vitali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Amministratore e Cofondatore di Village for all - V4A</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13">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 OGNUNO non è solo un’area espositiva, ma un invito a ripensare l’accoglienza, un laboratorio di idee e soluzioni per aiutare il settore dell’ospitalità a evolvere verso un modello più inclusivo. A Hospitality 2025, il </w:t>
      </w:r>
      <w:r w:rsidDel="00000000" w:rsidR="00000000" w:rsidRPr="00000000">
        <w:rPr>
          <w:rFonts w:ascii="Open Sans" w:cs="Open Sans" w:eastAsia="Open Sans" w:hAnsi="Open Sans"/>
          <w:b w:val="1"/>
          <w:sz w:val="24"/>
          <w:szCs w:val="24"/>
          <w:rtl w:val="0"/>
        </w:rPr>
        <w:t xml:space="preserve">tema dell’accessibilità sarà trasversale</w:t>
      </w:r>
      <w:r w:rsidDel="00000000" w:rsidR="00000000" w:rsidRPr="00000000">
        <w:rPr>
          <w:rFonts w:ascii="Open Sans" w:cs="Open Sans" w:eastAsia="Open Sans" w:hAnsi="Open Sans"/>
          <w:sz w:val="24"/>
          <w:szCs w:val="24"/>
          <w:rtl w:val="0"/>
        </w:rPr>
        <w:t xml:space="preserve"> e, oltre che in questa specifica area, sarà affrontato anche nei numerosi appuntamenti formativi e con i percorsi tematici dedicati alle diverse necessità e abitudini alimentari. </w:t>
      </w:r>
    </w:p>
    <w:p w:rsidR="00000000" w:rsidDel="00000000" w:rsidP="00000000" w:rsidRDefault="00000000" w:rsidRPr="00000000" w14:paraId="00000015">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L’ospitalità accessibile si fonda su spazi e servizi fruibili da tutti e sulla presenza di personale adeguatamente formato, elementi indispensabili per rispondere alle esigenze del settore HoReCa</w:t>
      </w:r>
      <w:r w:rsidDel="00000000" w:rsidR="00000000" w:rsidRPr="00000000">
        <w:rPr>
          <w:rFonts w:ascii="Open Sans" w:cs="Open Sans" w:eastAsia="Open Sans" w:hAnsi="Open Sans"/>
          <w:sz w:val="24"/>
          <w:szCs w:val="24"/>
          <w:rtl w:val="0"/>
        </w:rPr>
        <w:t xml:space="preserve"> – conclude infatti </w:t>
      </w:r>
      <w:r w:rsidDel="00000000" w:rsidR="00000000" w:rsidRPr="00000000">
        <w:rPr>
          <w:rFonts w:ascii="Open Sans" w:cs="Open Sans" w:eastAsia="Open Sans" w:hAnsi="Open Sans"/>
          <w:b w:val="1"/>
          <w:sz w:val="24"/>
          <w:szCs w:val="24"/>
          <w:rtl w:val="0"/>
        </w:rPr>
        <w:t xml:space="preserve">Giovanna Voltolini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Exhibition Manager di Hospitality</w:t>
      </w:r>
      <w:r w:rsidDel="00000000" w:rsidR="00000000" w:rsidRPr="00000000">
        <w:rPr>
          <w:rFonts w:ascii="Open Sans" w:cs="Open Sans" w:eastAsia="Open Sans" w:hAnsi="Open Sans"/>
          <w:sz w:val="24"/>
          <w:szCs w:val="24"/>
          <w:rtl w:val="0"/>
        </w:rPr>
        <w:t xml:space="preserve">. – </w:t>
      </w:r>
      <w:r w:rsidDel="00000000" w:rsidR="00000000" w:rsidRPr="00000000">
        <w:rPr>
          <w:rFonts w:ascii="Open Sans" w:cs="Open Sans" w:eastAsia="Open Sans" w:hAnsi="Open Sans"/>
          <w:i w:val="1"/>
          <w:sz w:val="24"/>
          <w:szCs w:val="24"/>
          <w:rtl w:val="0"/>
        </w:rPr>
        <w:t xml:space="preserve">Con questo progetto, Hospitality offre una visione a 360° del comparto, affrontando il tema dell’inclusione come valore fondamentale e trasversale: dalle aree esperienziali ai momenti formativi, fino all’offerta espositiva."</w:t>
      </w:r>
      <w:r w:rsidDel="00000000" w:rsidR="00000000" w:rsidRPr="00000000">
        <w:rPr>
          <w:rtl w:val="0"/>
        </w:rPr>
      </w:r>
    </w:p>
    <w:p w:rsidR="00000000" w:rsidDel="00000000" w:rsidP="00000000" w:rsidRDefault="00000000" w:rsidRPr="00000000" w14:paraId="00000017">
      <w:pPr>
        <w:spacing w:after="0" w:line="240" w:lineRule="auto"/>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Open Sans" w:cs="Open Sans" w:eastAsia="Open Sans" w:hAnsi="Open Sans"/>
          <w:color w:val="0d0d0d"/>
          <w:sz w:val="24"/>
          <w:szCs w:val="24"/>
        </w:rPr>
      </w:pPr>
      <w:r w:rsidDel="00000000" w:rsidR="00000000" w:rsidRPr="00000000">
        <w:rPr>
          <w:rFonts w:ascii="Open Sans" w:cs="Open Sans" w:eastAsia="Open Sans" w:hAnsi="Open Sans"/>
          <w:color w:val="0d0d0d"/>
          <w:sz w:val="24"/>
          <w:szCs w:val="24"/>
          <w:rtl w:val="0"/>
        </w:rPr>
        <w:t xml:space="preserve">Per agevolare imprenditori, professionisti e progettisti dell’accoglienza, Hospitality con Village for all – V4A e Lombardini22 ha realizzato nell’edizione 2024 il </w:t>
      </w:r>
      <w:r w:rsidDel="00000000" w:rsidR="00000000" w:rsidRPr="00000000">
        <w:rPr>
          <w:rFonts w:ascii="Open Sans" w:cs="Open Sans" w:eastAsia="Open Sans" w:hAnsi="Open Sans"/>
          <w:b w:val="1"/>
          <w:color w:val="0d0d0d"/>
          <w:sz w:val="24"/>
          <w:szCs w:val="24"/>
          <w:rtl w:val="0"/>
        </w:rPr>
        <w:t xml:space="preserve">digibook e l’audiolibro “UNIVERSAL DESIGN NELL’OSPITALITÀ: UNA RIFLESSIONE PER TUTTI E DI OGNUNO</w:t>
      </w:r>
      <w:r w:rsidDel="00000000" w:rsidR="00000000" w:rsidRPr="00000000">
        <w:rPr>
          <w:rFonts w:ascii="Open Sans" w:cs="Open Sans" w:eastAsia="Open Sans" w:hAnsi="Open Sans"/>
          <w:color w:val="0d0d0d"/>
          <w:sz w:val="24"/>
          <w:szCs w:val="24"/>
          <w:rtl w:val="0"/>
        </w:rPr>
        <w:t xml:space="preserve">” con l’obiettivo di esplorare il significato della progettazione universale nel settore, mettendo in luce l’importanza per le strutture alberghiere ed extralberghiere di proporre soluzioni di qualità per tutti. Il Digibook e l’audiolibro sono disponibili dalla </w:t>
      </w:r>
      <w:hyperlink r:id="rId7">
        <w:r w:rsidDel="00000000" w:rsidR="00000000" w:rsidRPr="00000000">
          <w:rPr>
            <w:rFonts w:ascii="Open Sans" w:cs="Open Sans" w:eastAsia="Open Sans" w:hAnsi="Open Sans"/>
            <w:color w:val="1155cc"/>
            <w:sz w:val="24"/>
            <w:szCs w:val="24"/>
            <w:u w:val="single"/>
            <w:rtl w:val="0"/>
          </w:rPr>
          <w:t xml:space="preserve">pagina dedicata al progetto</w:t>
        </w:r>
      </w:hyperlink>
      <w:r w:rsidDel="00000000" w:rsidR="00000000" w:rsidRPr="00000000">
        <w:rPr>
          <w:rFonts w:ascii="Open Sans" w:cs="Open Sans" w:eastAsia="Open Sans" w:hAnsi="Open Sans"/>
          <w:color w:val="0d0d0d"/>
          <w:sz w:val="24"/>
          <w:szCs w:val="24"/>
          <w:rtl w:val="0"/>
        </w:rPr>
        <w:t xml:space="preserve">.</w:t>
      </w:r>
    </w:p>
    <w:p w:rsidR="00000000" w:rsidDel="00000000" w:rsidP="00000000" w:rsidRDefault="00000000" w:rsidRPr="00000000" w14:paraId="0000001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L’edizione 2025 di Hospitality - Il Salone dell’Accoglienza è in programma al Quartiere Fieristico di Riva del Garda dal 3 al 6 febbraio. </w:t>
      </w:r>
      <w:r w:rsidDel="00000000" w:rsidR="00000000" w:rsidRPr="00000000">
        <w:rPr>
          <w:rFonts w:ascii="Open Sans" w:cs="Open Sans" w:eastAsia="Open Sans" w:hAnsi="Open Sans"/>
          <w:b w:val="1"/>
          <w:sz w:val="24"/>
          <w:szCs w:val="24"/>
          <w:rtl w:val="0"/>
        </w:rPr>
        <w:t xml:space="preserve">Ci vediamo a colazione, perché l’inclusione inizia da un gesto quotidiano che unisce tutti.</w:t>
      </w:r>
    </w:p>
    <w:p w:rsidR="00000000" w:rsidDel="00000000" w:rsidP="00000000" w:rsidRDefault="00000000" w:rsidRPr="00000000" w14:paraId="0000001B">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Riva del Garda (TN), </w:t>
      </w:r>
      <w:r w:rsidDel="00000000" w:rsidR="00000000" w:rsidRPr="00000000">
        <w:rPr>
          <w:rFonts w:ascii="Open Sans" w:cs="Open Sans" w:eastAsia="Open Sans" w:hAnsi="Open Sans"/>
          <w:sz w:val="24"/>
          <w:szCs w:val="24"/>
          <w:rtl w:val="0"/>
        </w:rPr>
        <w:t xml:space="preserve">5 dicembre 2024</w:t>
      </w:r>
      <w:r w:rsidDel="00000000" w:rsidR="00000000" w:rsidRPr="00000000">
        <w:rPr>
          <w:rFonts w:ascii="Open Sans" w:cs="Open Sans" w:eastAsia="Open Sans" w:hAnsi="Open Sans"/>
          <w:b w:val="1"/>
          <w:sz w:val="28"/>
          <w:szCs w:val="28"/>
          <w:rtl w:val="0"/>
        </w:rPr>
        <w:t xml:space="preserve"> </w:t>
      </w: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Open Sans" w:cs="Open Sans" w:eastAsia="Open Sans" w:hAnsi="Open Sans"/>
          <w:b w:val="1"/>
          <w:sz w:val="20"/>
          <w:szCs w:val="20"/>
        </w:rPr>
      </w:pPr>
      <w:bookmarkStart w:colFirst="0" w:colLast="0" w:name="_heading=h.3dy6vkm" w:id="0"/>
      <w:bookmarkEnd w:id="0"/>
      <w:r w:rsidDel="00000000" w:rsidR="00000000" w:rsidRPr="00000000">
        <w:rPr>
          <w:rFonts w:ascii="Open Sans" w:cs="Open Sans" w:eastAsia="Open Sans" w:hAnsi="Open Sans"/>
          <w:b w:val="1"/>
          <w:sz w:val="20"/>
          <w:szCs w:val="20"/>
          <w:rtl w:val="0"/>
        </w:rPr>
        <w:t xml:space="preserve">Informazioni su </w:t>
      </w:r>
      <w:hyperlink r:id="rId8">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45.000 metri quadri, la manifestazione è la più completa in Italia, con un vasto programma formativo e un’ampia platea di aziende e professionisti nelle aree Contract&amp;Wellness, Renovation&amp;Tech, Food&amp;Equipment e Beverage e nelle aree speciali Solobirra, RPM-Riva Pianeta Mixology e Spazio Vignaiolo. Ampia la proposta open-air nel padiglione Outdoor Boom e spazio ai concept esperienziali di design e progettazione inclusiva.</w:t>
      </w:r>
    </w:p>
    <w:p w:rsidR="00000000" w:rsidDel="00000000" w:rsidP="00000000" w:rsidRDefault="00000000" w:rsidRPr="00000000" w14:paraId="00000020">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49</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svolgerà a Riva del Garda, dal 3 al 6 febbraio 2025.</w:t>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hyperlink r:id="rId9">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w:t>
      </w:r>
    </w:p>
    <w:p w:rsidR="00000000" w:rsidDel="00000000" w:rsidP="00000000" w:rsidRDefault="00000000" w:rsidRPr="00000000" w14:paraId="00000022">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Open Sans" w:cs="Open Sans" w:eastAsia="Open Sans" w:hAnsi="Open Sans"/>
          <w:sz w:val="20"/>
          <w:szCs w:val="20"/>
        </w:rPr>
      </w:pPr>
      <w:hyperlink r:id="rId10">
        <w:r w:rsidDel="00000000" w:rsidR="00000000" w:rsidRPr="00000000">
          <w:rPr>
            <w:rFonts w:ascii="Open Sans" w:cs="Open Sans" w:eastAsia="Open Sans" w:hAnsi="Open Sans"/>
            <w:b w:val="1"/>
            <w:color w:val="1155cc"/>
            <w:sz w:val="20"/>
            <w:szCs w:val="20"/>
            <w:u w:val="single"/>
            <w:rtl w:val="0"/>
          </w:rPr>
          <w:t xml:space="preserve">Lombardini22</w:t>
        </w:r>
      </w:hyperlink>
      <w:r w:rsidDel="00000000" w:rsidR="00000000" w:rsidRPr="00000000">
        <w:rPr>
          <w:rFonts w:ascii="Open Sans" w:cs="Open Sans" w:eastAsia="Open Sans" w:hAnsi="Open Sans"/>
          <w:sz w:val="20"/>
          <w:szCs w:val="20"/>
          <w:rtl w:val="0"/>
        </w:rPr>
        <w:t xml:space="preserve">, gruppo leader nello scenario italiano dell’architettura e dell’ingegneria, ha introdotto per primo un metodo multidisciplinare e multi-autoriale, basato su un’attività di analisi e consulenza strategica pre-progetto, sviluppata da professionisti altamente specializzati in tutte le discipline dell’architettura, dell’ingegneria, del marketing e del digital, attraverso servizi value added, come lo Universal Design, la ricerca neuroscientifica, l’olfactive design e il lighting. Lombardini22 ha introdotto negli ultimi anni importanti innovazioni nel settore delle fiere, attraverso progetti di reinterpretazione dei layout fieristici e dell'esperienza del visitatore, oltre alla progettazione neuroscience based per gli stand degli espositori.</w:t>
      </w:r>
    </w:p>
    <w:p w:rsidR="00000000" w:rsidDel="00000000" w:rsidP="00000000" w:rsidRDefault="00000000" w:rsidRPr="00000000" w14:paraId="00000024">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Open Sans" w:cs="Open Sans" w:eastAsia="Open Sans" w:hAnsi="Open Sans"/>
          <w:sz w:val="20"/>
          <w:szCs w:val="20"/>
        </w:rPr>
      </w:pPr>
      <w:hyperlink r:id="rId11">
        <w:r w:rsidDel="00000000" w:rsidR="00000000" w:rsidRPr="00000000">
          <w:rPr>
            <w:rFonts w:ascii="Open Sans" w:cs="Open Sans" w:eastAsia="Open Sans" w:hAnsi="Open Sans"/>
            <w:b w:val="1"/>
            <w:color w:val="1155cc"/>
            <w:sz w:val="20"/>
            <w:szCs w:val="20"/>
            <w:u w:val="single"/>
            <w:rtl w:val="0"/>
          </w:rPr>
          <w:t xml:space="preserve">Village for all - V4A®</w:t>
        </w:r>
      </w:hyperlink>
      <w:r w:rsidDel="00000000" w:rsidR="00000000" w:rsidRPr="00000000">
        <w:rPr>
          <w:rFonts w:ascii="Open Sans" w:cs="Open Sans" w:eastAsia="Open Sans" w:hAnsi="Open Sans"/>
          <w:sz w:val="20"/>
          <w:szCs w:val="20"/>
          <w:rtl w:val="0"/>
        </w:rPr>
        <w:t xml:space="preserve"> è un’azienda specializzata in Ospitalità Accessibile con 16 anni di esperienza nazionale e internazionale. Collabora con imprese private, enti pubblici, DMO, consorzi e fondazioni. </w:t>
        <w:br w:type="textWrapping"/>
        <w:t xml:space="preserve">Dal 2008 V4A® è il primo network di Ospitalità Accessibile in Italia e la sua mission è molto chiara: “Le persone con esigenze di accessibilità che fanno turismo sono turisti. A ciascuno la sua vacanza!”</w:t>
      </w:r>
    </w:p>
    <w:p w:rsidR="00000000" w:rsidDel="00000000" w:rsidP="00000000" w:rsidRDefault="00000000" w:rsidRPr="00000000" w14:paraId="00000026">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2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12">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tl w:val="0"/>
        </w:rPr>
      </w:r>
    </w:p>
    <w:p w:rsidR="00000000" w:rsidDel="00000000" w:rsidP="00000000" w:rsidRDefault="00000000" w:rsidRPr="00000000" w14:paraId="0000002B">
      <w:pPr>
        <w:rPr>
          <w:color w:val="ff0000"/>
          <w:sz w:val="28"/>
          <w:szCs w:val="28"/>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5155255</wp:posOffset>
          </wp:positionH>
          <wp:positionV relativeFrom="paragraph">
            <wp:posOffset>-457196</wp:posOffset>
          </wp:positionV>
          <wp:extent cx="1327150" cy="508000"/>
          <wp:effectExtent b="0" l="0" r="0" t="0"/>
          <wp:wrapNone/>
          <wp:docPr id="14" name="image5.png"/>
          <a:graphic>
            <a:graphicData uri="http://schemas.openxmlformats.org/drawingml/2006/picture">
              <pic:pic>
                <pic:nvPicPr>
                  <pic:cNvPr id="0" name="image5.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1730092</wp:posOffset>
              </wp:positionH>
              <wp:positionV relativeFrom="page">
                <wp:posOffset>328863</wp:posOffset>
              </wp:positionV>
              <wp:extent cx="2828925" cy="846616"/>
              <wp:effectExtent b="0" l="0" r="0" t="0"/>
              <wp:wrapNone/>
              <wp:docPr id="13" name=""/>
              <a:graphic>
                <a:graphicData uri="http://schemas.microsoft.com/office/word/2010/wordprocessingShape">
                  <wps:wsp>
                    <wps:cNvSpPr/>
                    <wps:cNvPr id="4" name="Shape 4"/>
                    <wps:spPr>
                      <a:xfrm>
                        <a:off x="3964875" y="3382177"/>
                        <a:ext cx="2762250" cy="795647"/>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t xml:space="preserve">49°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3 AL 6 FEBBRAIO 2025</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1730092</wp:posOffset>
              </wp:positionH>
              <wp:positionV relativeFrom="page">
                <wp:posOffset>328863</wp:posOffset>
              </wp:positionV>
              <wp:extent cx="2828925" cy="846616"/>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28925" cy="846616"/>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1751015</wp:posOffset>
              </wp:positionH>
              <wp:positionV relativeFrom="page">
                <wp:posOffset>1228409</wp:posOffset>
              </wp:positionV>
              <wp:extent cx="1652270" cy="408480"/>
              <wp:effectExtent b="0" l="0" r="0" t="0"/>
              <wp:wrapNone/>
              <wp:docPr id="12"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1751015</wp:posOffset>
              </wp:positionH>
              <wp:positionV relativeFrom="page">
                <wp:posOffset>1228409</wp:posOffset>
              </wp:positionV>
              <wp:extent cx="1652270" cy="408480"/>
              <wp:effectExtent b="0" l="0" r="0" t="0"/>
              <wp:wrapNone/>
              <wp:docPr id="1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52270" cy="40848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1079500</wp:posOffset>
              </wp:positionV>
              <wp:extent cx="4848225" cy="76353"/>
              <wp:effectExtent b="0" l="0" r="0" t="0"/>
              <wp:wrapNone/>
              <wp:docPr id="11" name=""/>
              <a:graphic>
                <a:graphicData uri="http://schemas.microsoft.com/office/word/2010/wordprocessingShape">
                  <wps:wsp>
                    <wps:cNvCnPr/>
                    <wps:spPr>
                      <a:xfrm>
                        <a:off x="2979038" y="3780000"/>
                        <a:ext cx="4733925" cy="0"/>
                      </a:xfrm>
                      <a:prstGeom prst="straightConnector1">
                        <a:avLst/>
                      </a:prstGeom>
                      <a:noFill/>
                      <a:ln cap="flat" cmpd="sng" w="19050">
                        <a:solidFill>
                          <a:srgbClr val="E7334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1079500</wp:posOffset>
              </wp:positionV>
              <wp:extent cx="4848225" cy="76353"/>
              <wp:effectExtent b="0" l="0" r="0" t="0"/>
              <wp:wrapNone/>
              <wp:docPr id="1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848225" cy="763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-296534</wp:posOffset>
          </wp:positionH>
          <wp:positionV relativeFrom="paragraph">
            <wp:posOffset>21590</wp:posOffset>
          </wp:positionV>
          <wp:extent cx="1569876" cy="1569876"/>
          <wp:effectExtent b="0" l="0" r="0" t="0"/>
          <wp:wrapNone/>
          <wp:docPr descr="Immagine che contiene grafica vettoriale&#10;&#10;Descrizione generata automaticamente" id="15" name="image4.png"/>
          <a:graphic>
            <a:graphicData uri="http://schemas.openxmlformats.org/drawingml/2006/picture">
              <pic:pic>
                <pic:nvPicPr>
                  <pic:cNvPr descr="Immagine che contiene grafica vettoriale&#10;&#10;Descrizione generata automaticamente" id="0" name="image4.png"/>
                  <pic:cNvPicPr preferRelativeResize="0"/>
                </pic:nvPicPr>
                <pic:blipFill>
                  <a:blip r:embed="rId4"/>
                  <a:srcRect b="0" l="0" r="0" t="0"/>
                  <a:stretch>
                    <a:fillRect/>
                  </a:stretch>
                </pic:blipFill>
                <pic:spPr>
                  <a:xfrm>
                    <a:off x="0" y="0"/>
                    <a:ext cx="1569876" cy="1569876"/>
                  </a:xfrm>
                  <a:prstGeom prst="rect"/>
                  <a:ln/>
                </pic:spPr>
              </pic:pic>
            </a:graphicData>
          </a:graphic>
        </wp:anchor>
      </w:drawing>
    </w:r>
  </w:p>
  <w:p w:rsidR="00000000" w:rsidDel="00000000" w:rsidP="00000000" w:rsidRDefault="00000000" w:rsidRPr="00000000" w14:paraId="0000002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Enfasigrassetto">
    <w:name w:val="Strong"/>
    <w:basedOn w:val="Carpredefinitoparagrafo"/>
    <w:uiPriority w:val="22"/>
    <w:qFormat w:val="1"/>
    <w:rsid w:val="00FD6DF5"/>
    <w:rPr>
      <w:b w:val="1"/>
      <w:bCs w:val="1"/>
    </w:rPr>
  </w:style>
  <w:style w:type="paragraph" w:styleId="NormaleWeb">
    <w:name w:val="Normal (Web)"/>
    <w:basedOn w:val="Normale"/>
    <w:uiPriority w:val="99"/>
    <w:unhideWhenUsed w:val="1"/>
    <w:rsid w:val="00DE4195"/>
    <w:pPr>
      <w:spacing w:after="100" w:afterAutospacing="1" w:before="100" w:beforeAutospacing="1" w:line="240" w:lineRule="auto"/>
    </w:pPr>
    <w:rPr>
      <w:rFonts w:ascii="Times New Roman" w:cs="Times New Roman" w:eastAsia="Times New Roman" w:hAnsi="Times New Roman"/>
      <w:sz w:val="24"/>
      <w:szCs w:val="24"/>
    </w:rPr>
  </w:style>
  <w:style w:type="paragraph" w:styleId="Revisione">
    <w:name w:val="Revision"/>
    <w:hidden w:val="1"/>
    <w:uiPriority w:val="99"/>
    <w:semiHidden w:val="1"/>
    <w:rsid w:val="00734972"/>
    <w:pPr>
      <w:spacing w:after="0" w:line="240" w:lineRule="auto"/>
    </w:p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character" w:styleId="Collegamentoipertestuale">
    <w:name w:val="Hyperlink"/>
    <w:basedOn w:val="Carpredefinitoparagrafo"/>
    <w:uiPriority w:val="99"/>
    <w:semiHidden w:val="1"/>
    <w:unhideWhenUsed w:val="1"/>
    <w:rsid w:val="000E72EE"/>
    <w:rPr>
      <w:color w:val="0000ff"/>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llageforall.net/it/" TargetMode="External"/><Relationship Id="rId10" Type="http://schemas.openxmlformats.org/officeDocument/2006/relationships/hyperlink" Target="https://urlsand.esvalabs.com/?u=https%3A%2F%2Fwww.lombardini22.com%2F&amp;e=ef878189&amp;h=a194b75e&amp;f=y&amp;p=y" TargetMode="External"/><Relationship Id="rId13" Type="http://schemas.openxmlformats.org/officeDocument/2006/relationships/header" Target="header2.xml"/><Relationship Id="rId12" Type="http://schemas.openxmlformats.org/officeDocument/2006/relationships/hyperlink" Target="mailto:hospitality@imagebuilding.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spitalityriva.it"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hospitalityriva.it/it/di-ognuno" TargetMode="External"/><Relationship Id="rId8" Type="http://schemas.openxmlformats.org/officeDocument/2006/relationships/hyperlink" Target="https://hospitalityriva.i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S32JoLZtow/KCtNki3TK1HYfQ==">CgMxLjAyCWguM2R5NnZrbTgAakYKNXN1Z2dlc3RJZEltcG9ydGU4Mzk2YTVkLTlmNTEtNDJiNC05OGE4LTllOGRmMGRhOWI4M18xEg1TaW1vbmEgQmFyaWxlakYKNXN1Z2dlc3RJZEltcG9ydGU4Mzk2YTVkLTlmNTEtNDJiNC05OGE4LTllOGRmMGRhOWI4M181Eg1TaW1vbmEgQmFyaWxlakYKNXN1Z2dlc3RJZEltcG9ydGU4Mzk2YTVkLTlmNTEtNDJiNC05OGE4LTllOGRmMGRhOWI4M18zEg1TaW1vbmEgQmFyaWxlciExWjBfaXpwVXE2VXVFcGhXdG96b0lqeVJPMGJtRHJ0a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2024-12-03T17:25:00Z</dcterms:created>
  <dc:creator>Simona Barile</dc:creator>
</cp:coreProperties>
</file>