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1E173" w14:textId="77777777" w:rsidR="00F319D3" w:rsidRDefault="00000000">
      <w:pPr>
        <w:spacing w:after="0" w:line="240" w:lineRule="auto"/>
        <w:rPr>
          <w:rFonts w:ascii="Open Sans" w:eastAsia="Open Sans" w:hAnsi="Open Sans" w:cs="Open Sans"/>
          <w:b/>
          <w:sz w:val="26"/>
          <w:szCs w:val="26"/>
        </w:rPr>
      </w:pPr>
      <w:bookmarkStart w:id="0" w:name="_heading=h.gjdgxs"/>
      <w:bookmarkEnd w:id="0"/>
      <w:r>
        <w:rPr>
          <w:rFonts w:ascii="Open Sans" w:hAnsi="Open Sans"/>
          <w:b/>
          <w:sz w:val="26"/>
        </w:rPr>
        <w:t xml:space="preserve">HOSPITALITY - IL SALONE DELL'ACCOGLIENZA NOW EVEN MORE INTERNATIONAL  </w:t>
      </w:r>
    </w:p>
    <w:p w14:paraId="4382C08F" w14:textId="77777777" w:rsidR="00F319D3" w:rsidRDefault="00000000">
      <w:pPr>
        <w:spacing w:after="0" w:line="240" w:lineRule="auto"/>
        <w:rPr>
          <w:rFonts w:ascii="Open Sans" w:eastAsia="Open Sans" w:hAnsi="Open Sans" w:cs="Open Sans"/>
          <w:b/>
          <w:sz w:val="26"/>
          <w:szCs w:val="26"/>
        </w:rPr>
      </w:pPr>
      <w:r>
        <w:rPr>
          <w:rFonts w:ascii="Open Sans" w:hAnsi="Open Sans"/>
          <w:b/>
          <w:sz w:val="26"/>
        </w:rPr>
        <w:t>50% OF SPACES ALREADY ALLOCATED FOR 2025</w:t>
      </w:r>
    </w:p>
    <w:p w14:paraId="0A22083E" w14:textId="77777777" w:rsidR="00F319D3" w:rsidRDefault="00F319D3">
      <w:pPr>
        <w:spacing w:after="0" w:line="240" w:lineRule="auto"/>
        <w:rPr>
          <w:rFonts w:ascii="Open Sans" w:eastAsia="Open Sans" w:hAnsi="Open Sans" w:cs="Open Sans"/>
          <w:b/>
          <w:sz w:val="26"/>
          <w:szCs w:val="26"/>
        </w:rPr>
      </w:pPr>
    </w:p>
    <w:p w14:paraId="56A2E147" w14:textId="4B508CB0" w:rsidR="00F319D3" w:rsidRDefault="00000000">
      <w:pPr>
        <w:shd w:val="clear" w:color="auto" w:fill="FFFFFF"/>
        <w:spacing w:after="0" w:line="240" w:lineRule="auto"/>
        <w:jc w:val="both"/>
        <w:rPr>
          <w:rFonts w:ascii="Open Sans" w:eastAsia="Open Sans" w:hAnsi="Open Sans" w:cs="Open Sans"/>
          <w:b/>
          <w:sz w:val="24"/>
          <w:szCs w:val="24"/>
        </w:rPr>
      </w:pPr>
      <w:r>
        <w:rPr>
          <w:rFonts w:ascii="Open Sans" w:hAnsi="Open Sans"/>
          <w:b/>
          <w:sz w:val="24"/>
        </w:rPr>
        <w:t>The highlights of the 49th edition of Italy's leading hospitality and catering</w:t>
      </w:r>
      <w:r w:rsidR="003776D4">
        <w:rPr>
          <w:rFonts w:ascii="Open Sans" w:hAnsi="Open Sans"/>
          <w:b/>
          <w:sz w:val="24"/>
        </w:rPr>
        <w:t xml:space="preserve"> exhibition</w:t>
      </w:r>
      <w:r>
        <w:rPr>
          <w:rFonts w:ascii="Open Sans" w:hAnsi="Open Sans"/>
          <w:b/>
          <w:sz w:val="24"/>
        </w:rPr>
        <w:t xml:space="preserve">, scheduled in Riva del Garda from 3 to 6 February 2025, include an expanded exhibition area, renewed spaces and new activities for inbound international buyers. </w:t>
      </w:r>
    </w:p>
    <w:p w14:paraId="41A947D2" w14:textId="77777777" w:rsidR="00F319D3" w:rsidRDefault="00000000">
      <w:pPr>
        <w:shd w:val="clear" w:color="auto" w:fill="FFFFFF"/>
        <w:spacing w:after="0" w:line="240" w:lineRule="auto"/>
        <w:jc w:val="both"/>
        <w:rPr>
          <w:rFonts w:ascii="Open Sans" w:eastAsia="Open Sans" w:hAnsi="Open Sans" w:cs="Open Sans"/>
          <w:b/>
          <w:sz w:val="24"/>
          <w:szCs w:val="24"/>
        </w:rPr>
      </w:pPr>
      <w:r>
        <w:rPr>
          <w:rFonts w:ascii="Open Sans" w:hAnsi="Open Sans"/>
          <w:b/>
          <w:sz w:val="24"/>
        </w:rPr>
        <w:t xml:space="preserve">New training and experiential initiatives dedicated to The People Industry. </w:t>
      </w:r>
    </w:p>
    <w:p w14:paraId="163513C4" w14:textId="77777777" w:rsidR="00F319D3" w:rsidRDefault="00F319D3">
      <w:pPr>
        <w:shd w:val="clear" w:color="auto" w:fill="FFFFFF"/>
        <w:spacing w:after="0" w:line="240" w:lineRule="auto"/>
        <w:jc w:val="both"/>
        <w:rPr>
          <w:rFonts w:ascii="Open Sans" w:eastAsia="Open Sans" w:hAnsi="Open Sans" w:cs="Open Sans"/>
          <w:b/>
          <w:sz w:val="24"/>
          <w:szCs w:val="24"/>
        </w:rPr>
      </w:pPr>
    </w:p>
    <w:p w14:paraId="0D43FCD4" w14:textId="77777777" w:rsidR="00F319D3" w:rsidRDefault="00000000">
      <w:pPr>
        <w:shd w:val="clear" w:color="auto" w:fill="FFFFFF"/>
        <w:spacing w:after="0" w:line="240" w:lineRule="auto"/>
        <w:jc w:val="both"/>
        <w:rPr>
          <w:rFonts w:ascii="Open Sans" w:eastAsia="Open Sans" w:hAnsi="Open Sans" w:cs="Open Sans"/>
          <w:strike/>
          <w:color w:val="512DA8"/>
          <w:sz w:val="24"/>
          <w:szCs w:val="24"/>
        </w:rPr>
      </w:pPr>
      <w:r>
        <w:rPr>
          <w:rFonts w:ascii="Open Sans" w:hAnsi="Open Sans"/>
          <w:b/>
          <w:sz w:val="16"/>
        </w:rPr>
        <w:br/>
      </w:r>
      <w:r>
        <w:rPr>
          <w:rFonts w:ascii="Open Sans" w:hAnsi="Open Sans"/>
          <w:b/>
          <w:sz w:val="24"/>
        </w:rPr>
        <w:t>Hospitality - Il Salone dell’Accoglienza</w:t>
      </w:r>
      <w:r>
        <w:rPr>
          <w:rFonts w:ascii="Open Sans" w:hAnsi="Open Sans"/>
          <w:sz w:val="24"/>
        </w:rPr>
        <w:t xml:space="preserve">, Italy’s most comprehensive trade fair dedicated to the Hospitality and Catering industry, has once again been certified as an </w:t>
      </w:r>
      <w:r>
        <w:rPr>
          <w:rFonts w:ascii="Open Sans" w:hAnsi="Open Sans"/>
          <w:b/>
          <w:sz w:val="24"/>
        </w:rPr>
        <w:t>international event</w:t>
      </w:r>
      <w:r>
        <w:rPr>
          <w:rFonts w:ascii="Open Sans" w:hAnsi="Open Sans"/>
          <w:sz w:val="24"/>
        </w:rPr>
        <w:t xml:space="preserve">. </w:t>
      </w:r>
      <w:r>
        <w:rPr>
          <w:rFonts w:ascii="Open Sans" w:hAnsi="Open Sans"/>
          <w:sz w:val="24"/>
          <w:highlight w:val="white"/>
        </w:rPr>
        <w:t xml:space="preserve">Serving as a guarantee of quality and reliability, this certification offers exhibitors the possibility to </w:t>
      </w:r>
      <w:r>
        <w:rPr>
          <w:rFonts w:ascii="Open Sans" w:hAnsi="Open Sans"/>
          <w:b/>
          <w:sz w:val="24"/>
          <w:highlight w:val="white"/>
        </w:rPr>
        <w:t>apply for participation grants</w:t>
      </w:r>
      <w:r>
        <w:rPr>
          <w:rFonts w:ascii="Open Sans" w:hAnsi="Open Sans"/>
          <w:sz w:val="24"/>
          <w:highlight w:val="white"/>
        </w:rPr>
        <w:t>.</w:t>
      </w:r>
      <w:r>
        <w:rPr>
          <w:rFonts w:ascii="Open Sans" w:hAnsi="Open Sans"/>
          <w:sz w:val="24"/>
        </w:rPr>
        <w:t xml:space="preserve"> </w:t>
      </w:r>
      <w:r>
        <w:rPr>
          <w:rFonts w:ascii="Open Sans" w:hAnsi="Open Sans"/>
          <w:b/>
          <w:sz w:val="24"/>
        </w:rPr>
        <w:t>Incentives and funding from Simest thus continue</w:t>
      </w:r>
      <w:r>
        <w:rPr>
          <w:rFonts w:ascii="Open Sans" w:hAnsi="Open Sans"/>
          <w:sz w:val="24"/>
        </w:rPr>
        <w:t>, particularly aimed at micro, small and medium-sized enterprises. Applicants can register for up to three international events – even in different countries – with the grants covering expenses for the exhibition area (from registration to setup), the transport of materials and exhibited products, and promotional investments for the event.</w:t>
      </w:r>
    </w:p>
    <w:p w14:paraId="04471474" w14:textId="77777777" w:rsidR="00F319D3" w:rsidRDefault="00F319D3">
      <w:pPr>
        <w:shd w:val="clear" w:color="auto" w:fill="FFFFFF"/>
        <w:spacing w:after="0" w:line="240" w:lineRule="auto"/>
        <w:jc w:val="both"/>
        <w:rPr>
          <w:rFonts w:ascii="Open Sans" w:eastAsia="Open Sans" w:hAnsi="Open Sans" w:cs="Open Sans"/>
          <w:sz w:val="24"/>
          <w:szCs w:val="24"/>
          <w:highlight w:val="white"/>
        </w:rPr>
      </w:pPr>
    </w:p>
    <w:p w14:paraId="35E86BE6" w14:textId="77777777" w:rsidR="00F319D3" w:rsidRDefault="00000000">
      <w:pPr>
        <w:spacing w:line="240" w:lineRule="auto"/>
        <w:jc w:val="both"/>
        <w:rPr>
          <w:rFonts w:ascii="Open Sans" w:eastAsia="Open Sans" w:hAnsi="Open Sans" w:cs="Open Sans"/>
          <w:sz w:val="24"/>
          <w:szCs w:val="24"/>
        </w:rPr>
      </w:pPr>
      <w:r>
        <w:rPr>
          <w:rFonts w:ascii="Open Sans" w:hAnsi="Open Sans"/>
          <w:sz w:val="24"/>
        </w:rPr>
        <w:t xml:space="preserve">Italy's </w:t>
      </w:r>
      <w:r>
        <w:rPr>
          <w:rFonts w:ascii="Open Sans" w:hAnsi="Open Sans"/>
          <w:b/>
          <w:sz w:val="24"/>
        </w:rPr>
        <w:t>Hospitality and Catering</w:t>
      </w:r>
      <w:r>
        <w:rPr>
          <w:rFonts w:ascii="Open Sans" w:hAnsi="Open Sans"/>
          <w:sz w:val="24"/>
        </w:rPr>
        <w:t xml:space="preserve"> industry encompasses approximately </w:t>
      </w:r>
      <w:r>
        <w:rPr>
          <w:rFonts w:ascii="Open Sans" w:hAnsi="Open Sans"/>
          <w:b/>
          <w:sz w:val="24"/>
        </w:rPr>
        <w:t>330,000 retail and catering businesses</w:t>
      </w:r>
      <w:r>
        <w:rPr>
          <w:rFonts w:ascii="Open Sans" w:hAnsi="Open Sans"/>
          <w:sz w:val="24"/>
        </w:rPr>
        <w:t xml:space="preserve"> and </w:t>
      </w:r>
      <w:r>
        <w:rPr>
          <w:rFonts w:ascii="Open Sans" w:hAnsi="Open Sans"/>
          <w:b/>
          <w:sz w:val="24"/>
        </w:rPr>
        <w:t>employs 1,400,000 people</w:t>
      </w:r>
      <w:r>
        <w:rPr>
          <w:rFonts w:ascii="Open Sans" w:hAnsi="Open Sans"/>
          <w:sz w:val="24"/>
        </w:rPr>
        <w:t>,</w:t>
      </w:r>
      <w:r>
        <w:rPr>
          <w:rFonts w:ascii="Open Sans" w:hAnsi="Open Sans"/>
          <w:b/>
          <w:sz w:val="24"/>
        </w:rPr>
        <w:t xml:space="preserve"> </w:t>
      </w:r>
      <w:r>
        <w:rPr>
          <w:rFonts w:ascii="Open Sans" w:hAnsi="Open Sans"/>
          <w:sz w:val="24"/>
        </w:rPr>
        <w:t xml:space="preserve">representing 6.1% of the workforce, known as </w:t>
      </w:r>
      <w:r>
        <w:rPr>
          <w:rFonts w:ascii="Open Sans" w:hAnsi="Open Sans"/>
          <w:b/>
          <w:sz w:val="24"/>
        </w:rPr>
        <w:t>The People Industry</w:t>
      </w:r>
      <w:r>
        <w:rPr>
          <w:rFonts w:ascii="Open Sans" w:hAnsi="Open Sans"/>
          <w:sz w:val="24"/>
        </w:rPr>
        <w:t xml:space="preserve">, the driving force of hospitality and catering and a central focus of the upcoming edition of Hospitality. It plays a key role in Italy’s national economy and is essential for </w:t>
      </w:r>
      <w:r>
        <w:rPr>
          <w:rFonts w:ascii="Open Sans" w:hAnsi="Open Sans"/>
          <w:b/>
          <w:sz w:val="24"/>
        </w:rPr>
        <w:t>tourism</w:t>
      </w:r>
      <w:r>
        <w:rPr>
          <w:rFonts w:ascii="Open Sans" w:hAnsi="Open Sans"/>
          <w:sz w:val="24"/>
        </w:rPr>
        <w:t xml:space="preserve">, which accounts for </w:t>
      </w:r>
      <w:r>
        <w:rPr>
          <w:rFonts w:ascii="Open Sans" w:hAnsi="Open Sans"/>
          <w:b/>
          <w:sz w:val="24"/>
        </w:rPr>
        <w:t>13% of the national GDP</w:t>
      </w:r>
      <w:r>
        <w:rPr>
          <w:rFonts w:ascii="Open Sans" w:hAnsi="Open Sans"/>
          <w:sz w:val="24"/>
        </w:rPr>
        <w:t>.</w:t>
      </w:r>
    </w:p>
    <w:p w14:paraId="30803484" w14:textId="2CA2E4D0" w:rsidR="00F319D3" w:rsidRDefault="00000000">
      <w:pPr>
        <w:shd w:val="clear" w:color="auto" w:fill="FFFFFF"/>
        <w:spacing w:after="0" w:line="240" w:lineRule="auto"/>
        <w:jc w:val="both"/>
        <w:rPr>
          <w:rFonts w:ascii="Open Sans" w:eastAsia="Open Sans" w:hAnsi="Open Sans" w:cs="Open Sans"/>
          <w:i/>
          <w:sz w:val="24"/>
          <w:szCs w:val="24"/>
        </w:rPr>
      </w:pPr>
      <w:r>
        <w:rPr>
          <w:rFonts w:ascii="Open Sans" w:hAnsi="Open Sans"/>
          <w:sz w:val="24"/>
        </w:rPr>
        <w:t>"</w:t>
      </w:r>
      <w:r>
        <w:rPr>
          <w:rFonts w:ascii="Open Sans" w:hAnsi="Open Sans"/>
          <w:i/>
          <w:sz w:val="24"/>
        </w:rPr>
        <w:t>We are proud to announce that, by the end of July, 50% of the exhibition spaces for Hospitality 2025 had already been allocated. This is an extraordinary milestone underscoring the importance of this event for companies in the hospitality and catering industry,</w:t>
      </w:r>
      <w:r>
        <w:rPr>
          <w:rFonts w:ascii="Open Sans" w:hAnsi="Open Sans"/>
          <w:sz w:val="24"/>
        </w:rPr>
        <w:t xml:space="preserve">" </w:t>
      </w:r>
      <w:r w:rsidR="003776D4">
        <w:rPr>
          <w:rFonts w:ascii="Open Sans" w:hAnsi="Open Sans"/>
          <w:sz w:val="24"/>
        </w:rPr>
        <w:t xml:space="preserve">stated </w:t>
      </w:r>
      <w:r w:rsidRPr="003776D4">
        <w:rPr>
          <w:rFonts w:ascii="Open Sans" w:hAnsi="Open Sans"/>
          <w:b/>
          <w:bCs/>
          <w:sz w:val="24"/>
        </w:rPr>
        <w:t>Alessandra Albarelli,</w:t>
      </w:r>
      <w:r>
        <w:rPr>
          <w:rFonts w:ascii="Open Sans" w:hAnsi="Open Sans"/>
          <w:sz w:val="24"/>
        </w:rPr>
        <w:t xml:space="preserve"> </w:t>
      </w:r>
      <w:r>
        <w:rPr>
          <w:rFonts w:ascii="Open Sans" w:hAnsi="Open Sans"/>
          <w:b/>
          <w:sz w:val="24"/>
        </w:rPr>
        <w:t xml:space="preserve">General </w:t>
      </w:r>
      <w:r w:rsidR="003776D4">
        <w:rPr>
          <w:rFonts w:ascii="Open Sans" w:hAnsi="Open Sans"/>
          <w:b/>
          <w:sz w:val="24"/>
        </w:rPr>
        <w:t xml:space="preserve">Manager </w:t>
      </w:r>
      <w:r>
        <w:rPr>
          <w:rFonts w:ascii="Open Sans" w:hAnsi="Open Sans"/>
          <w:b/>
          <w:sz w:val="24"/>
        </w:rPr>
        <w:t>of Riva del Garda Fierecongressi</w:t>
      </w:r>
      <w:r>
        <w:rPr>
          <w:rFonts w:ascii="Open Sans" w:hAnsi="Open Sans"/>
          <w:sz w:val="24"/>
        </w:rPr>
        <w:t>. "</w:t>
      </w:r>
      <w:r>
        <w:rPr>
          <w:rFonts w:ascii="Open Sans" w:hAnsi="Open Sans"/>
          <w:i/>
          <w:sz w:val="24"/>
        </w:rPr>
        <w:t>The fair provides exhibitors with the opportunity to present their innovations to both national and international markets, at a strategic time before the start of the summer season.</w:t>
      </w:r>
      <w:r>
        <w:rPr>
          <w:rFonts w:ascii="Open Sans" w:hAnsi="Open Sans"/>
          <w:sz w:val="24"/>
        </w:rPr>
        <w:t>"</w:t>
      </w:r>
    </w:p>
    <w:p w14:paraId="416B7D40" w14:textId="77777777" w:rsidR="00F319D3" w:rsidRDefault="00F319D3">
      <w:pPr>
        <w:shd w:val="clear" w:color="auto" w:fill="FFFFFF"/>
        <w:spacing w:after="0" w:line="240" w:lineRule="auto"/>
        <w:jc w:val="both"/>
        <w:rPr>
          <w:rFonts w:ascii="Open Sans" w:eastAsia="Open Sans" w:hAnsi="Open Sans" w:cs="Open Sans"/>
          <w:sz w:val="24"/>
          <w:szCs w:val="24"/>
        </w:rPr>
      </w:pPr>
    </w:p>
    <w:p w14:paraId="53B0DD29" w14:textId="77777777" w:rsidR="00F319D3" w:rsidRDefault="00000000">
      <w:pPr>
        <w:shd w:val="clear" w:color="auto" w:fill="FFFFFF"/>
        <w:spacing w:after="0" w:line="240" w:lineRule="auto"/>
        <w:jc w:val="both"/>
        <w:rPr>
          <w:rFonts w:ascii="Open Sans" w:eastAsia="Open Sans" w:hAnsi="Open Sans" w:cs="Open Sans"/>
          <w:sz w:val="24"/>
          <w:szCs w:val="24"/>
        </w:rPr>
      </w:pPr>
      <w:r>
        <w:rPr>
          <w:rFonts w:ascii="Open Sans" w:hAnsi="Open Sans"/>
          <w:sz w:val="24"/>
        </w:rPr>
        <w:t>The Buyer Programme, introduced at the last edition, will be continued in 2025, bringing delegations of buyers from Slovenia, Eastern European countries, Scandinavia, Spain, Portugal, the UK, German-speaking countries, as well as Kenya and Central and South America, to Riva del Garda.</w:t>
      </w:r>
    </w:p>
    <w:p w14:paraId="432150BA" w14:textId="77777777" w:rsidR="00F319D3" w:rsidRDefault="00F319D3">
      <w:pPr>
        <w:shd w:val="clear" w:color="auto" w:fill="FFFFFF"/>
        <w:spacing w:after="0" w:line="240" w:lineRule="auto"/>
        <w:jc w:val="both"/>
        <w:rPr>
          <w:rFonts w:ascii="Open Sans" w:eastAsia="Open Sans" w:hAnsi="Open Sans" w:cs="Open Sans"/>
          <w:sz w:val="24"/>
          <w:szCs w:val="24"/>
        </w:rPr>
      </w:pPr>
    </w:p>
    <w:p w14:paraId="7022B972" w14:textId="77777777" w:rsidR="00F319D3" w:rsidRDefault="00000000">
      <w:pPr>
        <w:spacing w:after="0" w:line="240" w:lineRule="auto"/>
        <w:jc w:val="both"/>
        <w:rPr>
          <w:b/>
        </w:rPr>
      </w:pPr>
      <w:r>
        <w:rPr>
          <w:rFonts w:ascii="Open Sans" w:hAnsi="Open Sans"/>
          <w:i/>
          <w:sz w:val="24"/>
        </w:rPr>
        <w:lastRenderedPageBreak/>
        <w:t>"Our scouting activities and renewed collaboration with the ITA (Italian Trade Agency) will enable us to further strengthen the representation of selected buyers from various countries, creating even greater business opportunities for our exhibitors. Additionally, for Hospitality 2025, the exhibition spaces will be expanded and renovated, allowing us to host more companies and introduce numerous training and experiential activities, including competitions and special projects developed in collaboration with exceptional partners,</w:t>
      </w:r>
      <w:r>
        <w:rPr>
          <w:rFonts w:ascii="Open Sans" w:hAnsi="Open Sans"/>
          <w:sz w:val="24"/>
        </w:rPr>
        <w:t xml:space="preserve">" concluded </w:t>
      </w:r>
      <w:r>
        <w:rPr>
          <w:rFonts w:ascii="Open Sans" w:hAnsi="Open Sans"/>
          <w:b/>
          <w:sz w:val="24"/>
        </w:rPr>
        <w:t>Giovanna Voltolini, Exhibition Manager of Hospitality.</w:t>
      </w:r>
      <w:r>
        <w:rPr>
          <w:b/>
        </w:rPr>
        <w:t xml:space="preserve"> </w:t>
      </w:r>
    </w:p>
    <w:p w14:paraId="7F314E5C" w14:textId="77777777" w:rsidR="00F319D3" w:rsidRDefault="00F319D3">
      <w:pPr>
        <w:spacing w:after="0" w:line="240" w:lineRule="auto"/>
        <w:jc w:val="both"/>
        <w:rPr>
          <w:b/>
        </w:rPr>
      </w:pPr>
    </w:p>
    <w:p w14:paraId="21981AAE" w14:textId="77777777" w:rsidR="00F319D3" w:rsidRDefault="00000000">
      <w:pPr>
        <w:shd w:val="clear" w:color="auto" w:fill="FFFFFF"/>
        <w:spacing w:after="0" w:line="240" w:lineRule="auto"/>
        <w:jc w:val="both"/>
        <w:rPr>
          <w:rFonts w:ascii="Open Sans" w:eastAsia="Open Sans" w:hAnsi="Open Sans" w:cs="Open Sans"/>
          <w:sz w:val="24"/>
          <w:szCs w:val="24"/>
        </w:rPr>
      </w:pPr>
      <w:r>
        <w:rPr>
          <w:rFonts w:ascii="Open Sans" w:hAnsi="Open Sans"/>
          <w:sz w:val="24"/>
        </w:rPr>
        <w:t>The 2025 edition of Hospitality - Il Salone dell’Accoglienza is scheduled to take place at the Riva del Garda Exhibition Centre from 3 to 6 February.</w:t>
      </w:r>
    </w:p>
    <w:p w14:paraId="63445768" w14:textId="77777777" w:rsidR="00F319D3" w:rsidRDefault="00F319D3">
      <w:pPr>
        <w:shd w:val="clear" w:color="auto" w:fill="FFFFFF"/>
        <w:spacing w:after="0" w:line="240" w:lineRule="auto"/>
        <w:jc w:val="both"/>
        <w:rPr>
          <w:rFonts w:ascii="Open Sans" w:eastAsia="Open Sans" w:hAnsi="Open Sans" w:cs="Open Sans"/>
          <w:sz w:val="24"/>
          <w:szCs w:val="24"/>
        </w:rPr>
      </w:pPr>
    </w:p>
    <w:p w14:paraId="4FDA1496" w14:textId="77777777" w:rsidR="00F319D3" w:rsidRDefault="00000000">
      <w:pPr>
        <w:spacing w:after="0" w:line="240" w:lineRule="auto"/>
        <w:rPr>
          <w:rFonts w:ascii="Open Sans" w:eastAsia="Open Sans" w:hAnsi="Open Sans" w:cs="Open Sans"/>
          <w:sz w:val="24"/>
          <w:szCs w:val="24"/>
          <w:highlight w:val="white"/>
        </w:rPr>
      </w:pPr>
      <w:r>
        <w:rPr>
          <w:rFonts w:ascii="Open Sans" w:hAnsi="Open Sans"/>
          <w:sz w:val="24"/>
        </w:rPr>
        <w:t xml:space="preserve">Riva del Garda (TN), </w:t>
      </w:r>
      <w:r>
        <w:rPr>
          <w:rFonts w:ascii="Open Sans" w:hAnsi="Open Sans"/>
          <w:sz w:val="24"/>
          <w:highlight w:val="white"/>
        </w:rPr>
        <w:t>31 July 2024</w:t>
      </w:r>
      <w:r>
        <w:rPr>
          <w:rFonts w:ascii="Open Sans" w:hAnsi="Open Sans"/>
          <w:b/>
          <w:sz w:val="28"/>
          <w:highlight w:val="white"/>
        </w:rPr>
        <w:t xml:space="preserve"> </w:t>
      </w:r>
    </w:p>
    <w:p w14:paraId="7C54963B" w14:textId="77777777" w:rsidR="00F319D3" w:rsidRDefault="00F319D3">
      <w:pPr>
        <w:shd w:val="clear" w:color="auto" w:fill="FFFFFF"/>
        <w:spacing w:after="0" w:line="240" w:lineRule="auto"/>
        <w:jc w:val="both"/>
        <w:rPr>
          <w:rFonts w:ascii="Open Sans" w:eastAsia="Open Sans" w:hAnsi="Open Sans" w:cs="Open Sans"/>
          <w:sz w:val="24"/>
          <w:szCs w:val="24"/>
        </w:rPr>
      </w:pPr>
    </w:p>
    <w:p w14:paraId="54144A2C" w14:textId="77777777" w:rsidR="00F319D3" w:rsidRDefault="00000000">
      <w:pPr>
        <w:spacing w:after="0" w:line="240" w:lineRule="auto"/>
        <w:jc w:val="both"/>
        <w:rPr>
          <w:rFonts w:ascii="Open Sans" w:eastAsia="Open Sans" w:hAnsi="Open Sans" w:cs="Open Sans"/>
          <w:sz w:val="20"/>
          <w:szCs w:val="20"/>
        </w:rPr>
      </w:pPr>
      <w:bookmarkStart w:id="1" w:name="_heading=h.3dy6vkm"/>
      <w:bookmarkEnd w:id="1"/>
      <w:r>
        <w:rPr>
          <w:rFonts w:ascii="Open Sans" w:hAnsi="Open Sans"/>
          <w:b/>
          <w:sz w:val="20"/>
        </w:rPr>
        <w:t xml:space="preserve">Information on </w:t>
      </w:r>
      <w:hyperlink r:id="rId7">
        <w:r>
          <w:rPr>
            <w:rFonts w:ascii="Open Sans" w:hAnsi="Open Sans"/>
            <w:b/>
            <w:color w:val="0563C1"/>
            <w:sz w:val="20"/>
            <w:u w:val="single"/>
          </w:rPr>
          <w:t>Hospitality – Il Salone dell’Accoglienza</w:t>
        </w:r>
      </w:hyperlink>
      <w:r>
        <w:rPr>
          <w:rFonts w:ascii="Open Sans" w:hAnsi="Open Sans"/>
          <w:b/>
          <w:sz w:val="20"/>
        </w:rPr>
        <w:br/>
      </w:r>
      <w:r>
        <w:rPr>
          <w:rFonts w:ascii="Open Sans" w:hAnsi="Open Sans"/>
          <w:sz w:val="20"/>
        </w:rPr>
        <w:t>Organised by Riva del Garda Fierecongressi, Hospitality is Italy's leading international exhibition dedicated to the Hospitality and Catering industry. Covering an exhibition area of more than 45,000 square metres, the event stands as the most comprehensive in Italy, featuring an extensive training program and wide array of companies and professionals in the Contract&amp;Wellness, Renovation&amp;Tech, Food&amp;Equipment and Beverage areas, as well as special areas such as Solobirra, RPM-Riva Pianeta Mixology and Spazio Vignaiolo. Additional highlights include the open-air offering in the Outdoor Boom hall and the experiential and inclusive design concepts.</w:t>
      </w:r>
    </w:p>
    <w:p w14:paraId="296E53D3" w14:textId="77777777" w:rsidR="00F319D3" w:rsidRDefault="00000000">
      <w:pPr>
        <w:spacing w:after="0" w:line="240" w:lineRule="auto"/>
        <w:jc w:val="both"/>
        <w:rPr>
          <w:rFonts w:ascii="Open Sans" w:eastAsia="Open Sans" w:hAnsi="Open Sans" w:cs="Open Sans"/>
          <w:sz w:val="20"/>
          <w:szCs w:val="20"/>
        </w:rPr>
      </w:pPr>
      <w:r>
        <w:rPr>
          <w:rFonts w:ascii="Open Sans" w:hAnsi="Open Sans"/>
          <w:sz w:val="20"/>
        </w:rPr>
        <w:t>The 49</w:t>
      </w:r>
      <w:r>
        <w:rPr>
          <w:rFonts w:ascii="Open Sans" w:hAnsi="Open Sans"/>
          <w:sz w:val="20"/>
          <w:vertAlign w:val="superscript"/>
        </w:rPr>
        <w:t>th</w:t>
      </w:r>
      <w:r>
        <w:rPr>
          <w:rFonts w:ascii="Open Sans" w:hAnsi="Open Sans"/>
          <w:sz w:val="20"/>
        </w:rPr>
        <w:t xml:space="preserve"> edition will be held in Riva del Garda, from 3 to 6 February 2025.</w:t>
      </w:r>
    </w:p>
    <w:p w14:paraId="08929754" w14:textId="77777777" w:rsidR="00F319D3" w:rsidRDefault="00000000">
      <w:pPr>
        <w:spacing w:after="0" w:line="240" w:lineRule="auto"/>
        <w:jc w:val="both"/>
        <w:rPr>
          <w:rFonts w:ascii="Open Sans" w:eastAsia="Open Sans" w:hAnsi="Open Sans" w:cs="Open Sans"/>
          <w:sz w:val="20"/>
          <w:szCs w:val="20"/>
        </w:rPr>
      </w:pPr>
      <w:hyperlink r:id="rId8">
        <w:r>
          <w:rPr>
            <w:rFonts w:ascii="Open Sans" w:hAnsi="Open Sans"/>
            <w:color w:val="0000FF"/>
            <w:sz w:val="20"/>
            <w:u w:val="single"/>
          </w:rPr>
          <w:t>www.hospitalityriva.it</w:t>
        </w:r>
      </w:hyperlink>
      <w:r>
        <w:rPr>
          <w:rFonts w:ascii="Open Sans" w:hAnsi="Open Sans"/>
          <w:sz w:val="20"/>
        </w:rPr>
        <w:t xml:space="preserve"> @HospitalityRiva</w:t>
      </w:r>
    </w:p>
    <w:p w14:paraId="7AC4248A" w14:textId="77777777" w:rsidR="00F319D3" w:rsidRDefault="00F319D3">
      <w:pPr>
        <w:spacing w:after="0" w:line="240" w:lineRule="auto"/>
        <w:jc w:val="both"/>
        <w:rPr>
          <w:rFonts w:ascii="Open Sans" w:eastAsia="Open Sans" w:hAnsi="Open Sans" w:cs="Open Sans"/>
          <w:sz w:val="20"/>
          <w:szCs w:val="20"/>
        </w:rPr>
      </w:pPr>
    </w:p>
    <w:p w14:paraId="51BAB6B8" w14:textId="77777777" w:rsidR="00F319D3" w:rsidRDefault="00000000">
      <w:pPr>
        <w:spacing w:after="0" w:line="240" w:lineRule="auto"/>
        <w:jc w:val="both"/>
        <w:rPr>
          <w:rFonts w:ascii="Open Sans" w:eastAsia="Open Sans" w:hAnsi="Open Sans" w:cs="Open Sans"/>
          <w:b/>
          <w:sz w:val="20"/>
          <w:szCs w:val="20"/>
        </w:rPr>
      </w:pPr>
      <w:r>
        <w:rPr>
          <w:rFonts w:ascii="Open Sans" w:hAnsi="Open Sans"/>
          <w:b/>
          <w:sz w:val="20"/>
        </w:rPr>
        <w:t xml:space="preserve">Contact details: </w:t>
      </w:r>
    </w:p>
    <w:p w14:paraId="0300A2F7" w14:textId="77777777" w:rsidR="00F319D3" w:rsidRDefault="00000000">
      <w:pPr>
        <w:spacing w:after="0" w:line="240" w:lineRule="auto"/>
        <w:jc w:val="both"/>
        <w:rPr>
          <w:rFonts w:ascii="Open Sans" w:eastAsia="Open Sans" w:hAnsi="Open Sans" w:cs="Open Sans"/>
          <w:sz w:val="20"/>
          <w:szCs w:val="20"/>
        </w:rPr>
      </w:pPr>
      <w:r>
        <w:rPr>
          <w:rFonts w:ascii="Open Sans" w:hAnsi="Open Sans"/>
          <w:sz w:val="20"/>
        </w:rPr>
        <w:t xml:space="preserve">Hospitality Press Office - Image Building </w:t>
      </w:r>
    </w:p>
    <w:p w14:paraId="4A788358" w14:textId="77777777" w:rsidR="00F319D3" w:rsidRDefault="00000000">
      <w:pPr>
        <w:spacing w:after="0" w:line="240" w:lineRule="auto"/>
        <w:jc w:val="both"/>
        <w:rPr>
          <w:rFonts w:ascii="Open Sans" w:eastAsia="Open Sans" w:hAnsi="Open Sans" w:cs="Open Sans"/>
          <w:b/>
          <w:sz w:val="20"/>
          <w:szCs w:val="20"/>
        </w:rPr>
      </w:pPr>
      <w:r>
        <w:rPr>
          <w:rFonts w:ascii="Open Sans" w:hAnsi="Open Sans"/>
          <w:sz w:val="20"/>
        </w:rPr>
        <w:t xml:space="preserve">Tel. 02 89011300; Mailto: </w:t>
      </w:r>
      <w:hyperlink r:id="rId9">
        <w:r>
          <w:rPr>
            <w:rFonts w:ascii="Open Sans" w:hAnsi="Open Sans"/>
            <w:sz w:val="20"/>
          </w:rPr>
          <w:t>hospitality@imagebuilding.it</w:t>
        </w:r>
      </w:hyperlink>
    </w:p>
    <w:sectPr w:rsidR="00F319D3">
      <w:headerReference w:type="even" r:id="rId10"/>
      <w:headerReference w:type="default" r:id="rId11"/>
      <w:footerReference w:type="even" r:id="rId12"/>
      <w:footerReference w:type="default" r:id="rId13"/>
      <w:headerReference w:type="first" r:id="rId14"/>
      <w:footerReference w:type="first" r:id="rId15"/>
      <w:pgSz w:w="11900" w:h="16840"/>
      <w:pgMar w:top="2977" w:right="851" w:bottom="1560" w:left="851" w:header="17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04B85" w14:textId="77777777" w:rsidR="00807813" w:rsidRDefault="00807813">
      <w:pPr>
        <w:spacing w:after="0" w:line="240" w:lineRule="auto"/>
      </w:pPr>
      <w:r>
        <w:separator/>
      </w:r>
    </w:p>
  </w:endnote>
  <w:endnote w:type="continuationSeparator" w:id="0">
    <w:p w14:paraId="65EC6F0C" w14:textId="77777777" w:rsidR="00807813" w:rsidRDefault="008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C287345-B40A-4246-B87C-D1C838560A1D}"/>
    <w:embedBold r:id="rId2" w:fontKey="{F731B17B-4417-449F-98E2-6BFC3A21432A}"/>
    <w:embedItalic r:id="rId3" w:fontKey="{5AAD9816-E07F-4CAB-B411-E3924F785C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25F0386-6034-4EE7-A625-E8D4D36603F9}"/>
    <w:embedItalic r:id="rId5" w:fontKey="{C7AFD3DE-3F8C-41FA-A730-235F92AA9C69}"/>
  </w:font>
  <w:font w:name="Aptos">
    <w:charset w:val="00"/>
    <w:family w:val="swiss"/>
    <w:pitch w:val="variable"/>
    <w:sig w:usb0="20000287" w:usb1="00000003" w:usb2="00000000" w:usb3="00000000" w:csb0="0000019F" w:csb1="00000000"/>
    <w:embedRegular r:id="rId6" w:fontKey="{1CE5F9CE-9D04-41D7-B56E-7E742AB49BC2}"/>
  </w:font>
  <w:font w:name="Open Sans">
    <w:charset w:val="00"/>
    <w:family w:val="swiss"/>
    <w:pitch w:val="variable"/>
    <w:sig w:usb0="E00002EF" w:usb1="4000205B" w:usb2="00000028" w:usb3="00000000" w:csb0="0000019F" w:csb1="00000000"/>
    <w:embedRegular r:id="rId7" w:fontKey="{551B1E6E-82E8-401D-9CBD-676246A482BF}"/>
    <w:embedBold r:id="rId8" w:fontKey="{AA8F46D3-553D-4B5E-9F85-7398FC6D5EF6}"/>
    <w:embedItalic r:id="rId9" w:fontKey="{9E033DC4-40E0-44C7-BFC2-E84B2B2D606D}"/>
  </w:font>
  <w:font w:name="Cambria">
    <w:panose1 w:val="02040503050406030204"/>
    <w:charset w:val="00"/>
    <w:family w:val="roman"/>
    <w:pitch w:val="variable"/>
    <w:sig w:usb0="E00006FF" w:usb1="420024FF" w:usb2="02000000" w:usb3="00000000" w:csb0="0000019F" w:csb1="00000000"/>
    <w:embedRegular r:id="rId10" w:fontKey="{2D63FFF2-6459-4081-ACBF-FB7D8FFAF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0E1A" w14:textId="77777777" w:rsidR="00F319D3" w:rsidRDefault="00F319D3">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D9847" w14:textId="77777777" w:rsidR="00F319D3"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1F47">
      <w:rPr>
        <w:color w:val="000000"/>
      </w:rPr>
      <w:t>1</w:t>
    </w:r>
    <w:r>
      <w:rPr>
        <w:color w:val="000000"/>
      </w:rPr>
      <w:fldChar w:fldCharType="end"/>
    </w:r>
    <w:r>
      <w:rPr>
        <w:noProof/>
      </w:rPr>
      <w:drawing>
        <wp:anchor distT="0" distB="0" distL="114300" distR="114300" simplePos="0" relativeHeight="251662336" behindDoc="0" locked="0" layoutInCell="1" hidden="0" allowOverlap="1" wp14:anchorId="6882FAD0" wp14:editId="03DCDFB9">
          <wp:simplePos x="0" y="0"/>
          <wp:positionH relativeFrom="column">
            <wp:posOffset>10</wp:posOffset>
          </wp:positionH>
          <wp:positionV relativeFrom="paragraph">
            <wp:posOffset>-400042</wp:posOffset>
          </wp:positionV>
          <wp:extent cx="1327150" cy="508000"/>
          <wp:effectExtent l="0" t="0" r="0" b="0"/>
          <wp:wrapNone/>
          <wp:docPr id="812628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6418" t="25481" r="76384" b="36058"/>
                  <a:stretch>
                    <a:fillRect/>
                  </a:stretch>
                </pic:blipFill>
                <pic:spPr>
                  <a:xfrm>
                    <a:off x="0" y="0"/>
                    <a:ext cx="1327150" cy="508000"/>
                  </a:xfrm>
                  <a:prstGeom prst="rect">
                    <a:avLst/>
                  </a:prstGeom>
                  <a:ln/>
                </pic:spPr>
              </pic:pic>
            </a:graphicData>
          </a:graphic>
        </wp:anchor>
      </w:drawing>
    </w:r>
  </w:p>
  <w:p w14:paraId="0CD77C04" w14:textId="77777777" w:rsidR="00F319D3" w:rsidRDefault="00F319D3">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CD333" w14:textId="77777777" w:rsidR="00F319D3" w:rsidRDefault="00F319D3">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AC044" w14:textId="77777777" w:rsidR="00807813" w:rsidRDefault="00807813">
      <w:pPr>
        <w:spacing w:after="0" w:line="240" w:lineRule="auto"/>
      </w:pPr>
      <w:r>
        <w:separator/>
      </w:r>
    </w:p>
  </w:footnote>
  <w:footnote w:type="continuationSeparator" w:id="0">
    <w:p w14:paraId="4444DA88" w14:textId="77777777" w:rsidR="00807813" w:rsidRDefault="0080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29869" w14:textId="77777777" w:rsidR="00F319D3" w:rsidRDefault="00F319D3">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24836" w14:textId="77777777" w:rsidR="00F319D3"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351DBF1" wp14:editId="366F7336">
              <wp:simplePos x="0" y="0"/>
              <wp:positionH relativeFrom="margin">
                <wp:posOffset>1711041</wp:posOffset>
              </wp:positionH>
              <wp:positionV relativeFrom="page">
                <wp:posOffset>309815</wp:posOffset>
              </wp:positionV>
              <wp:extent cx="2867025" cy="891436"/>
              <wp:effectExtent l="0" t="0" r="0" b="0"/>
              <wp:wrapNone/>
              <wp:docPr id="812628325" name="Rettangolo 812628325"/>
              <wp:cNvGraphicFramePr/>
              <a:graphic xmlns:a="http://schemas.openxmlformats.org/drawingml/2006/main">
                <a:graphicData uri="http://schemas.microsoft.com/office/word/2010/wordprocessingShape">
                  <wps:wsp>
                    <wps:cNvSpPr/>
                    <wps:spPr>
                      <a:xfrm>
                        <a:off x="3964875" y="3382177"/>
                        <a:ext cx="2762250" cy="795647"/>
                      </a:xfrm>
                      <a:prstGeom prst="rect">
                        <a:avLst/>
                      </a:prstGeom>
                      <a:noFill/>
                      <a:ln>
                        <a:noFill/>
                      </a:ln>
                    </wps:spPr>
                    <wps:txbx>
                      <w:txbxContent>
                        <w:p w14:paraId="4B7F6DBC" w14:textId="77777777" w:rsidR="00F319D3" w:rsidRDefault="00000000">
                          <w:pPr>
                            <w:spacing w:after="0" w:line="219" w:lineRule="auto"/>
                            <w:textDirection w:val="btLr"/>
                          </w:pPr>
                          <w:r>
                            <w:rPr>
                              <w:rFonts w:ascii="Open Sans" w:hAnsi="Open Sans"/>
                              <w:b/>
                              <w:color w:val="E73340"/>
                              <w:sz w:val="20"/>
                            </w:rPr>
                            <w:t>49th EDITION</w:t>
                          </w:r>
                        </w:p>
                        <w:p w14:paraId="72A1A19B" w14:textId="77777777" w:rsidR="00F319D3" w:rsidRDefault="00000000">
                          <w:pPr>
                            <w:spacing w:after="0" w:line="219" w:lineRule="auto"/>
                            <w:textDirection w:val="btLr"/>
                          </w:pPr>
                          <w:r>
                            <w:rPr>
                              <w:rFonts w:ascii="Open Sans" w:hAnsi="Open Sans"/>
                              <w:b/>
                              <w:color w:val="000000"/>
                              <w:sz w:val="20"/>
                            </w:rPr>
                            <w:t>RIVA DEL GARDA</w:t>
                          </w:r>
                        </w:p>
                        <w:p w14:paraId="3DC1AF1F" w14:textId="77777777" w:rsidR="00F319D3" w:rsidRDefault="00000000">
                          <w:pPr>
                            <w:spacing w:after="0" w:line="219" w:lineRule="auto"/>
                            <w:textDirection w:val="btLr"/>
                          </w:pPr>
                          <w:r>
                            <w:rPr>
                              <w:rFonts w:ascii="Open Sans" w:hAnsi="Open Sans"/>
                              <w:b/>
                              <w:color w:val="000000"/>
                              <w:sz w:val="20"/>
                            </w:rPr>
                            <w:t>EXHIBITION CENTRE</w:t>
                          </w:r>
                        </w:p>
                        <w:p w14:paraId="4A67FCD2" w14:textId="77777777" w:rsidR="00F319D3" w:rsidRDefault="00F319D3">
                          <w:pPr>
                            <w:spacing w:after="0" w:line="219" w:lineRule="auto"/>
                            <w:textDirection w:val="btLr"/>
                          </w:pPr>
                        </w:p>
                        <w:p w14:paraId="125AE5D9" w14:textId="77777777" w:rsidR="00F319D3" w:rsidRDefault="00000000">
                          <w:pPr>
                            <w:spacing w:after="0" w:line="219" w:lineRule="auto"/>
                            <w:textDirection w:val="btLr"/>
                          </w:pPr>
                          <w:r>
                            <w:rPr>
                              <w:rFonts w:ascii="Open Sans" w:hAnsi="Open Sans"/>
                              <w:b/>
                              <w:color w:val="000000"/>
                              <w:sz w:val="20"/>
                            </w:rPr>
                            <w:t>FROM 3 TO 6 FEBRUARY 2025</w:t>
                          </w:r>
                        </w:p>
                      </w:txbxContent>
                    </wps:txbx>
                    <wps:bodyPr spcFirstLastPara="1" wrap="square" lIns="0" tIns="0" rIns="0" bIns="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margin">
                <wp:posOffset>1711041</wp:posOffset>
              </wp:positionH>
              <wp:positionV relativeFrom="page">
                <wp:posOffset>309815</wp:posOffset>
              </wp:positionV>
              <wp:extent cx="2867025" cy="891436"/>
              <wp:effectExtent b="0" l="0" r="0" t="0"/>
              <wp:wrapNone/>
              <wp:docPr id="81262832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867025" cy="891436"/>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6CA39D1B" wp14:editId="5BCF0161">
              <wp:simplePos x="0" y="0"/>
              <wp:positionH relativeFrom="margin">
                <wp:posOffset>1731965</wp:posOffset>
              </wp:positionH>
              <wp:positionV relativeFrom="page">
                <wp:posOffset>1209363</wp:posOffset>
              </wp:positionV>
              <wp:extent cx="1690370" cy="446580"/>
              <wp:effectExtent l="0" t="0" r="0" b="0"/>
              <wp:wrapNone/>
              <wp:docPr id="812628323" name="Rettangolo 812628323"/>
              <wp:cNvGraphicFramePr/>
              <a:graphic xmlns:a="http://schemas.openxmlformats.org/drawingml/2006/main">
                <a:graphicData uri="http://schemas.microsoft.com/office/word/2010/wordprocessingShape">
                  <wps:wsp>
                    <wps:cNvSpPr/>
                    <wps:spPr>
                      <a:xfrm>
                        <a:off x="4553203" y="3609098"/>
                        <a:ext cx="1585595" cy="341805"/>
                      </a:xfrm>
                      <a:prstGeom prst="rect">
                        <a:avLst/>
                      </a:prstGeom>
                      <a:noFill/>
                      <a:ln>
                        <a:noFill/>
                      </a:ln>
                    </wps:spPr>
                    <wps:txbx>
                      <w:txbxContent>
                        <w:p w14:paraId="131EEC86" w14:textId="77777777" w:rsidR="00F319D3" w:rsidRDefault="00000000">
                          <w:pPr>
                            <w:spacing w:after="0" w:line="219" w:lineRule="auto"/>
                            <w:textDirection w:val="btLr"/>
                          </w:pPr>
                          <w:r>
                            <w:rPr>
                              <w:rFonts w:ascii="Open Sans" w:hAnsi="Open Sans"/>
                              <w:b/>
                              <w:color w:val="000000"/>
                              <w:sz w:val="20"/>
                            </w:rPr>
                            <w:t>www.hospitalityriva.it</w:t>
                          </w:r>
                        </w:p>
                      </w:txbxContent>
                    </wps:txbx>
                    <wps:bodyPr spcFirstLastPara="1" wrap="square" lIns="0" tIns="0" rIns="0" bIns="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margin">
                <wp:posOffset>1731965</wp:posOffset>
              </wp:positionH>
              <wp:positionV relativeFrom="page">
                <wp:posOffset>1209363</wp:posOffset>
              </wp:positionV>
              <wp:extent cx="1690370" cy="446580"/>
              <wp:effectExtent b="0" l="0" r="0" t="0"/>
              <wp:wrapNone/>
              <wp:docPr id="81262832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1690370" cy="44658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F74C7B9" wp14:editId="2E1EC3BF">
          <wp:simplePos x="0" y="0"/>
          <wp:positionH relativeFrom="column">
            <wp:posOffset>-296529</wp:posOffset>
          </wp:positionH>
          <wp:positionV relativeFrom="paragraph">
            <wp:posOffset>21590</wp:posOffset>
          </wp:positionV>
          <wp:extent cx="1569876" cy="1569876"/>
          <wp:effectExtent l="0" t="0" r="0" b="0"/>
          <wp:wrapNone/>
          <wp:docPr id="812628327" name="image3.png" descr="Immagine che contiene grafica vettoria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grafica vettoriale&#10;&#10;Descrizione generata automaticamente"/>
                  <pic:cNvPicPr preferRelativeResize="0"/>
                </pic:nvPicPr>
                <pic:blipFill>
                  <a:blip r:embed="rId3"/>
                  <a:srcRect/>
                  <a:stretch>
                    <a:fillRect/>
                  </a:stretch>
                </pic:blipFill>
                <pic:spPr>
                  <a:xfrm>
                    <a:off x="0" y="0"/>
                    <a:ext cx="1569876" cy="1569876"/>
                  </a:xfrm>
                  <a:prstGeom prst="rect">
                    <a:avLst/>
                  </a:prstGeom>
                  <a:ln/>
                </pic:spPr>
              </pic:pic>
            </a:graphicData>
          </a:graphic>
        </wp:anchor>
      </w:drawing>
    </w:r>
  </w:p>
  <w:p w14:paraId="7C692FC8" w14:textId="77777777" w:rsidR="00F319D3" w:rsidRDefault="00000000">
    <w:r>
      <w:rPr>
        <w:noProof/>
      </w:rPr>
      <mc:AlternateContent>
        <mc:Choice Requires="wps">
          <w:drawing>
            <wp:anchor distT="0" distB="0" distL="114300" distR="114300" simplePos="0" relativeHeight="251661312" behindDoc="0" locked="0" layoutInCell="1" hidden="0" allowOverlap="1" wp14:anchorId="6D48516C" wp14:editId="0A6890AD">
              <wp:simplePos x="0" y="0"/>
              <wp:positionH relativeFrom="column">
                <wp:posOffset>1714500</wp:posOffset>
              </wp:positionH>
              <wp:positionV relativeFrom="paragraph">
                <wp:posOffset>965200</wp:posOffset>
              </wp:positionV>
              <wp:extent cx="0" cy="19050"/>
              <wp:effectExtent l="0" t="0" r="0" b="0"/>
              <wp:wrapNone/>
              <wp:docPr id="812628324" name="Connettore 2 812628324"/>
              <wp:cNvGraphicFramePr/>
              <a:graphic xmlns:a="http://schemas.openxmlformats.org/drawingml/2006/main">
                <a:graphicData uri="http://schemas.microsoft.com/office/word/2010/wordprocessingShape">
                  <wps:wsp>
                    <wps:cNvCnPr/>
                    <wps:spPr>
                      <a:xfrm>
                        <a:off x="2997821" y="3780000"/>
                        <a:ext cx="4696358" cy="0"/>
                      </a:xfrm>
                      <a:prstGeom prst="straightConnector1">
                        <a:avLst/>
                      </a:prstGeom>
                      <a:noFill/>
                      <a:ln w="19050" cap="flat" cmpd="sng">
                        <a:solidFill>
                          <a:srgbClr val="E7334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1714500</wp:posOffset>
              </wp:positionH>
              <wp:positionV relativeFrom="paragraph">
                <wp:posOffset>965200</wp:posOffset>
              </wp:positionV>
              <wp:extent cx="0" cy="19050"/>
              <wp:effectExtent b="0" l="0" r="0" t="0"/>
              <wp:wrapNone/>
              <wp:docPr id="812628324"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AD27" w14:textId="77777777" w:rsidR="00F319D3" w:rsidRDefault="00F319D3">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9D3"/>
    <w:rsid w:val="003776D4"/>
    <w:rsid w:val="003D1F47"/>
    <w:rsid w:val="006D6DF1"/>
    <w:rsid w:val="00807813"/>
    <w:rsid w:val="00DB4912"/>
    <w:rsid w:val="00F319D3"/>
    <w:rsid w:val="00F35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BD962"/>
  <w15:docId w15:val="{B9F03992-2A1C-4140-A3A4-B7774B7E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098B"/>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Revisione">
    <w:name w:val="Revision"/>
    <w:hidden/>
    <w:uiPriority w:val="99"/>
    <w:semiHidden/>
    <w:rsid w:val="008E1419"/>
    <w:pPr>
      <w:spacing w:after="0" w:line="240" w:lineRule="auto"/>
    </w:pPr>
  </w:style>
  <w:style w:type="paragraph" w:styleId="NormaleWeb">
    <w:name w:val="Normal (Web)"/>
    <w:basedOn w:val="Normale"/>
    <w:uiPriority w:val="99"/>
    <w:semiHidden/>
    <w:unhideWhenUsed/>
    <w:rsid w:val="00CF1B87"/>
    <w:pPr>
      <w:spacing w:before="100" w:beforeAutospacing="1" w:after="100" w:afterAutospacing="1" w:line="240" w:lineRule="auto"/>
    </w:pPr>
    <w:rPr>
      <w:rFonts w:ascii="Aptos" w:eastAsia="Times New Roman" w:hAnsi="Aptos" w:cs="Aptos"/>
      <w:sz w:val="24"/>
      <w:szCs w:val="24"/>
    </w:rPr>
  </w:style>
  <w:style w:type="character" w:styleId="Collegamentoipertestuale">
    <w:name w:val="Hyperlink"/>
    <w:basedOn w:val="Carpredefinitoparagrafo"/>
    <w:uiPriority w:val="99"/>
    <w:unhideWhenUsed/>
    <w:rsid w:val="007B4F51"/>
    <w:rPr>
      <w:color w:val="0000FF" w:themeColor="hyperlink"/>
      <w:u w:val="single"/>
    </w:rPr>
  </w:style>
  <w:style w:type="character" w:styleId="Menzionenonrisolta">
    <w:name w:val="Unresolved Mention"/>
    <w:basedOn w:val="Carpredefinitoparagrafo"/>
    <w:uiPriority w:val="99"/>
    <w:semiHidden/>
    <w:unhideWhenUsed/>
    <w:rsid w:val="007B4F51"/>
    <w:rPr>
      <w:color w:val="605E5C"/>
      <w:shd w:val="clear" w:color="auto" w:fill="E1DFDD"/>
    </w:rPr>
  </w:style>
  <w:style w:type="character" w:styleId="Enfasigrassetto">
    <w:name w:val="Strong"/>
    <w:basedOn w:val="Carpredefinitoparagrafo"/>
    <w:uiPriority w:val="22"/>
    <w:qFormat/>
    <w:rsid w:val="006058D2"/>
    <w:rPr>
      <w:b/>
      <w:bCs/>
    </w:rPr>
  </w:style>
  <w:style w:type="character" w:styleId="Enfasicorsivo">
    <w:name w:val="Emphasis"/>
    <w:basedOn w:val="Carpredefinitoparagrafo"/>
    <w:uiPriority w:val="20"/>
    <w:qFormat/>
    <w:rsid w:val="00442F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hospitalityriva.i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hospitalityriva.it/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ospitality@imagebuilding.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IyHuUniSptF514NFVfyCLhm/bw==">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640</Words>
  <Characters>3651</Characters>
  <Application>Microsoft Office Word</Application>
  <DocSecurity>0</DocSecurity>
  <Lines>30</Lines>
  <Paragraphs>8</Paragraphs>
  <ScaleCrop>false</ScaleCrop>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Barile</dc:creator>
  <cp:lastModifiedBy>LM</cp:lastModifiedBy>
  <cp:revision>3</cp:revision>
  <dcterms:created xsi:type="dcterms:W3CDTF">2024-07-31T17:37:00Z</dcterms:created>
  <dcterms:modified xsi:type="dcterms:W3CDTF">2024-08-05T10:48:00Z</dcterms:modified>
</cp:coreProperties>
</file>