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Open Sans" w:cs="Open Sans" w:eastAsia="Open Sans" w:hAnsi="Open Sans"/>
          <w:b w:val="1"/>
          <w:sz w:val="28"/>
          <w:szCs w:val="28"/>
        </w:rPr>
      </w:pPr>
      <w:bookmarkStart w:colFirst="0" w:colLast="0" w:name="_heading=h.gjdgxs" w:id="0"/>
      <w:bookmarkEnd w:id="0"/>
      <w:r w:rsidDel="00000000" w:rsidR="00000000" w:rsidRPr="00000000">
        <w:rPr>
          <w:rFonts w:ascii="Open Sans" w:cs="Open Sans" w:eastAsia="Open Sans" w:hAnsi="Open Sans"/>
          <w:b w:val="1"/>
          <w:sz w:val="28"/>
          <w:szCs w:val="28"/>
          <w:rtl w:val="0"/>
        </w:rPr>
        <w:t xml:space="preserve">HOSPITALITY SI CONFERMA “FIERA INTERNAZIONALE” </w:t>
      </w:r>
    </w:p>
    <w:p w:rsidR="00000000" w:rsidDel="00000000" w:rsidP="00000000" w:rsidRDefault="00000000" w:rsidRPr="00000000" w14:paraId="00000002">
      <w:pPr>
        <w:spacing w:after="0" w:line="24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E PREPARA L’EDIZIONE 2024</w:t>
      </w:r>
    </w:p>
    <w:p w:rsidR="00000000" w:rsidDel="00000000" w:rsidP="00000000" w:rsidRDefault="00000000" w:rsidRPr="00000000" w14:paraId="00000003">
      <w:pPr>
        <w:spacing w:after="0" w:line="240" w:lineRule="auto"/>
        <w:jc w:val="center"/>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04">
      <w:pPr>
        <w:shd w:fill="ffffff" w:val="clear"/>
        <w:spacing w:after="0" w:line="240" w:lineRule="auto"/>
        <w:jc w:val="both"/>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Un riconoscimento che permette alla più completa fiera italiana dedicata al settore dell’accoglienza e della ristorazione di continuare a crescere e di potenziare ulteriormente le attività di incoming.</w:t>
      </w:r>
    </w:p>
    <w:p w:rsidR="00000000" w:rsidDel="00000000" w:rsidP="00000000" w:rsidRDefault="00000000" w:rsidRPr="00000000" w14:paraId="00000005">
      <w:pPr>
        <w:shd w:fill="ffffff" w:val="clear"/>
        <w:spacing w:after="0" w:line="240" w:lineRule="auto"/>
        <w:jc w:val="both"/>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06">
      <w:pPr>
        <w:shd w:fill="ffffff" w:val="clea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br w:type="textWrapping"/>
        <w:t xml:space="preserve">Hospitality - Il Salone dell’Accoglienza</w:t>
      </w:r>
      <w:r w:rsidDel="00000000" w:rsidR="00000000" w:rsidRPr="00000000">
        <w:rPr>
          <w:rFonts w:ascii="Open Sans" w:cs="Open Sans" w:eastAsia="Open Sans" w:hAnsi="Open Sans"/>
          <w:sz w:val="24"/>
          <w:szCs w:val="24"/>
          <w:rtl w:val="0"/>
        </w:rPr>
        <w:t xml:space="preserve">, la più completa fiera italiana dedicata al settore Ho.Re.Ca., </w:t>
      </w:r>
      <w:r w:rsidDel="00000000" w:rsidR="00000000" w:rsidRPr="00000000">
        <w:rPr>
          <w:rFonts w:ascii="Open Sans" w:cs="Open Sans" w:eastAsia="Open Sans" w:hAnsi="Open Sans"/>
          <w:b w:val="1"/>
          <w:sz w:val="24"/>
          <w:szCs w:val="24"/>
          <w:rtl w:val="0"/>
        </w:rPr>
        <w:t xml:space="preserve">ottiene per il secondo anno consecutivo la certificazione di manifestazione internazionale</w:t>
      </w:r>
      <w:r w:rsidDel="00000000" w:rsidR="00000000" w:rsidRPr="00000000">
        <w:rPr>
          <w:rFonts w:ascii="Open Sans" w:cs="Open Sans" w:eastAsia="Open Sans" w:hAnsi="Open Sans"/>
          <w:sz w:val="24"/>
          <w:szCs w:val="24"/>
          <w:rtl w:val="0"/>
        </w:rPr>
        <w:t xml:space="preserve">.</w:t>
      </w:r>
    </w:p>
    <w:p w:rsidR="00000000" w:rsidDel="00000000" w:rsidP="00000000" w:rsidRDefault="00000000" w:rsidRPr="00000000" w14:paraId="00000007">
      <w:pPr>
        <w:shd w:fill="ffffff" w:val="clea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Rilasciata dalla Provincia Autonoma di Trento, l’attestazione di fiera internazionale, è stata assegnata da ISFCERT-Istituto Certificazione Dati Statistici Fieristici, riconosciuto da ACCREDIA, dopo gli audit e una attenta analisi dei dati di espositori e visitatori secondo i rigidi criteri nazionali stabiliti nell’ambito dell’intesa Stato/Regioni del 2014.</w:t>
      </w:r>
    </w:p>
    <w:p w:rsidR="00000000" w:rsidDel="00000000" w:rsidP="00000000" w:rsidRDefault="00000000" w:rsidRPr="00000000" w14:paraId="00000008">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9">
      <w:pPr>
        <w:shd w:fill="ffffff" w:val="clear"/>
        <w:spacing w:after="0" w:line="240" w:lineRule="auto"/>
        <w:jc w:val="both"/>
        <w:rPr>
          <w:rFonts w:ascii="Open Sans" w:cs="Open Sans" w:eastAsia="Open Sans" w:hAnsi="Open Sans"/>
          <w:b w:val="1"/>
          <w:i w:val="1"/>
          <w:sz w:val="24"/>
          <w:szCs w:val="24"/>
        </w:rPr>
      </w:pPr>
      <w:r w:rsidDel="00000000" w:rsidR="00000000" w:rsidRPr="00000000">
        <w:rPr>
          <w:rFonts w:ascii="Open Sans" w:cs="Open Sans" w:eastAsia="Open Sans" w:hAnsi="Open Sans"/>
          <w:sz w:val="24"/>
          <w:szCs w:val="24"/>
          <w:rtl w:val="0"/>
        </w:rPr>
        <w:t xml:space="preserve">“</w:t>
      </w:r>
      <w:r w:rsidDel="00000000" w:rsidR="00000000" w:rsidRPr="00000000">
        <w:rPr>
          <w:rFonts w:ascii="Open Sans" w:cs="Open Sans" w:eastAsia="Open Sans" w:hAnsi="Open Sans"/>
          <w:i w:val="1"/>
          <w:sz w:val="24"/>
          <w:szCs w:val="24"/>
          <w:rtl w:val="0"/>
        </w:rPr>
        <w:t xml:space="preserve">La riconferma della certificazione di manifestazione internazionale</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i w:val="1"/>
          <w:sz w:val="24"/>
          <w:szCs w:val="24"/>
          <w:rtl w:val="0"/>
        </w:rPr>
        <w:t xml:space="preserve">sottolinea l’importanza degli investimenti che negli ultimi anni abbiamo sostenuto come Riva del Garda Fierecongressi e rappresenta un ulteriore e importante tassello strategico per la continua crescita di Hospitality. Un traguardo che premia il grande lavoro di squadra che abbiamo portato avanti per rendere la manifestazione sempre più innovatrice di tendenze per il settore dell’accoglienza a livello globale”</w:t>
      </w:r>
      <w:r w:rsidDel="00000000" w:rsidR="00000000" w:rsidRPr="00000000">
        <w:rPr>
          <w:rFonts w:ascii="Open Sans" w:cs="Open Sans" w:eastAsia="Open Sans" w:hAnsi="Open Sans"/>
          <w:sz w:val="24"/>
          <w:szCs w:val="24"/>
          <w:rtl w:val="0"/>
        </w:rPr>
        <w:t xml:space="preserve"> - commenta </w:t>
      </w:r>
      <w:r w:rsidDel="00000000" w:rsidR="00000000" w:rsidRPr="00000000">
        <w:rPr>
          <w:rFonts w:ascii="Open Sans" w:cs="Open Sans" w:eastAsia="Open Sans" w:hAnsi="Open Sans"/>
          <w:b w:val="1"/>
          <w:sz w:val="24"/>
          <w:szCs w:val="24"/>
          <w:rtl w:val="0"/>
        </w:rPr>
        <w:t xml:space="preserve">Alessandra Albarelli</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b w:val="1"/>
          <w:sz w:val="24"/>
          <w:szCs w:val="24"/>
          <w:rtl w:val="0"/>
        </w:rPr>
        <w:t xml:space="preserve">Direttrice Generale di Riva del Garda Fierecongressi.</w:t>
      </w:r>
      <w:r w:rsidDel="00000000" w:rsidR="00000000" w:rsidRPr="00000000">
        <w:rPr>
          <w:rtl w:val="0"/>
        </w:rPr>
      </w:r>
    </w:p>
    <w:p w:rsidR="00000000" w:rsidDel="00000000" w:rsidP="00000000" w:rsidRDefault="00000000" w:rsidRPr="00000000" w14:paraId="0000000A">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B">
      <w:pPr>
        <w:shd w:fill="ffffff" w:val="clea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La certificazione rappresenta una garanzia di qualità e affidabilità ed anche un’opportunità per gli espositori che, proprio in virtù della qualifica di fiera internazionale in Italia, potranno richiedere contributi per la loro partecipazione alla prossima edizione di Hospitality.</w:t>
      </w:r>
    </w:p>
    <w:p w:rsidR="00000000" w:rsidDel="00000000" w:rsidP="00000000" w:rsidRDefault="00000000" w:rsidRPr="00000000" w14:paraId="0000000C">
      <w:pPr>
        <w:shd w:fill="ffffff" w:val="clea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A </w:t>
      </w:r>
      <w:r w:rsidDel="00000000" w:rsidR="00000000" w:rsidRPr="00000000">
        <w:rPr>
          <w:rFonts w:ascii="Open Sans" w:cs="Open Sans" w:eastAsia="Open Sans" w:hAnsi="Open Sans"/>
          <w:b w:val="1"/>
          <w:sz w:val="24"/>
          <w:szCs w:val="24"/>
          <w:rtl w:val="0"/>
        </w:rPr>
        <w:t xml:space="preserve">partire dal 27 luglio</w:t>
      </w:r>
      <w:r w:rsidDel="00000000" w:rsidR="00000000" w:rsidRPr="00000000">
        <w:rPr>
          <w:rFonts w:ascii="Open Sans" w:cs="Open Sans" w:eastAsia="Open Sans" w:hAnsi="Open Sans"/>
          <w:sz w:val="24"/>
          <w:szCs w:val="24"/>
          <w:rtl w:val="0"/>
        </w:rPr>
        <w:t xml:space="preserve">, le imprese italiane – in particolare le micro, piccole e medie imprese - potranno presentare a </w:t>
      </w:r>
      <w:r w:rsidDel="00000000" w:rsidR="00000000" w:rsidRPr="00000000">
        <w:rPr>
          <w:rFonts w:ascii="Open Sans" w:cs="Open Sans" w:eastAsia="Open Sans" w:hAnsi="Open Sans"/>
          <w:b w:val="1"/>
          <w:sz w:val="24"/>
          <w:szCs w:val="24"/>
          <w:rtl w:val="0"/>
        </w:rPr>
        <w:t xml:space="preserve">Simest </w:t>
      </w:r>
      <w:r w:rsidDel="00000000" w:rsidR="00000000" w:rsidRPr="00000000">
        <w:rPr>
          <w:rFonts w:ascii="Open Sans" w:cs="Open Sans" w:eastAsia="Open Sans" w:hAnsi="Open Sans"/>
          <w:sz w:val="24"/>
          <w:szCs w:val="24"/>
          <w:rtl w:val="0"/>
        </w:rPr>
        <w:t xml:space="preserve">la domanda per ottenere una serie di </w:t>
      </w:r>
      <w:r w:rsidDel="00000000" w:rsidR="00000000" w:rsidRPr="00000000">
        <w:rPr>
          <w:rFonts w:ascii="Open Sans" w:cs="Open Sans" w:eastAsia="Open Sans" w:hAnsi="Open Sans"/>
          <w:b w:val="1"/>
          <w:sz w:val="24"/>
          <w:szCs w:val="24"/>
          <w:rtl w:val="0"/>
        </w:rPr>
        <w:t xml:space="preserve">incentivi e finanziamenti a supporto degli investimenti</w:t>
      </w:r>
      <w:r w:rsidDel="00000000" w:rsidR="00000000" w:rsidRPr="00000000">
        <w:rPr>
          <w:rFonts w:ascii="Open Sans" w:cs="Open Sans" w:eastAsia="Open Sans" w:hAnsi="Open Sans"/>
          <w:sz w:val="24"/>
          <w:szCs w:val="24"/>
          <w:rtl w:val="0"/>
        </w:rPr>
        <w:t xml:space="preserve"> per la presenza a Hospitality 2024.</w:t>
      </w:r>
    </w:p>
    <w:p w:rsidR="00000000" w:rsidDel="00000000" w:rsidP="00000000" w:rsidRDefault="00000000" w:rsidRPr="00000000" w14:paraId="0000000D">
      <w:pPr>
        <w:shd w:fill="ffffff" w:val="clea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Le linee “Simest internazionalizzazione 2023” ammettono la partecipazione fino a tre eventi internazionali, anche in Paesi diversi, e prevedono anche l’agevolazione delle spese sostenute per l’area espositiva (dall’iscrizione all’allestimento), per il trasporto di materiali e prodotti esposti e per gli investimenti promozionali sostenuti per la manifestazione.</w:t>
      </w:r>
    </w:p>
    <w:p w:rsidR="00000000" w:rsidDel="00000000" w:rsidP="00000000" w:rsidRDefault="00000000" w:rsidRPr="00000000" w14:paraId="0000000E">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F">
      <w:pPr>
        <w:shd w:fill="ffffff" w:val="clea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Hospitality 2023 si è conclusa con soddisfazione sia da parte degli espositori che dei visitatori e delle delegazioni estere che hanno apprezzato la qualità e la varietà dei contenuti, le numerose suggestioni per lo sviluppo del business nonché le molte </w:t>
      </w:r>
      <w:r w:rsidDel="00000000" w:rsidR="00000000" w:rsidRPr="00000000">
        <w:rPr>
          <w:rFonts w:ascii="Open Sans" w:cs="Open Sans" w:eastAsia="Open Sans" w:hAnsi="Open Sans"/>
          <w:sz w:val="24"/>
          <w:szCs w:val="24"/>
          <w:rtl w:val="0"/>
        </w:rPr>
        <w:t xml:space="preserve">occasioni formative.</w:t>
      </w:r>
      <w:r w:rsidDel="00000000" w:rsidR="00000000" w:rsidRPr="00000000">
        <w:rPr>
          <w:rtl w:val="0"/>
        </w:rPr>
      </w:r>
    </w:p>
    <w:p w:rsidR="00000000" w:rsidDel="00000000" w:rsidP="00000000" w:rsidRDefault="00000000" w:rsidRPr="00000000" w14:paraId="00000010">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r w:rsidDel="00000000" w:rsidR="00000000" w:rsidRPr="00000000">
        <w:rPr>
          <w:rFonts w:ascii="Open Sans" w:cs="Open Sans" w:eastAsia="Open Sans" w:hAnsi="Open Sans"/>
          <w:i w:val="1"/>
          <w:sz w:val="24"/>
          <w:szCs w:val="24"/>
          <w:rtl w:val="0"/>
        </w:rPr>
        <w:t xml:space="preserve">Il programma di incoming sviluppato in occasione dell’ultima edizione ci ha permesso di far arrivare a Riva del Garda delegazioni di buyer esteri da Germania,</w:t>
      </w:r>
      <w:r w:rsidDel="00000000" w:rsidR="00000000" w:rsidRPr="00000000">
        <w:rPr>
          <w:i w:val="1"/>
          <w:rtl w:val="0"/>
        </w:rPr>
        <w:t xml:space="preserve"> </w:t>
      </w:r>
      <w:r w:rsidDel="00000000" w:rsidR="00000000" w:rsidRPr="00000000">
        <w:rPr>
          <w:rFonts w:ascii="Open Sans" w:cs="Open Sans" w:eastAsia="Open Sans" w:hAnsi="Open Sans"/>
          <w:i w:val="1"/>
          <w:sz w:val="24"/>
          <w:szCs w:val="24"/>
          <w:rtl w:val="0"/>
        </w:rPr>
        <w:t xml:space="preserve">Austria, Svizzera e dal bacino Mediterraneo oltre a selezionati operatori dal centro America. Per la prossima Hospitality, grazie alla conferma della certificazione di manifestazione internazionale, potenzieremo ulteriormente la presenza di buyer provenienti da più Paesi, </w:t>
      </w:r>
      <w:r w:rsidDel="00000000" w:rsidR="00000000" w:rsidRPr="00000000">
        <w:rPr>
          <w:rFonts w:ascii="Open Sans" w:cs="Open Sans" w:eastAsia="Open Sans" w:hAnsi="Open Sans"/>
          <w:i w:val="1"/>
          <w:sz w:val="24"/>
          <w:szCs w:val="24"/>
          <w:rtl w:val="0"/>
        </w:rPr>
        <w:t xml:space="preserve">per offrire sempre maggiori opportunità di networking ai nostri espositori</w:t>
      </w:r>
      <w:r w:rsidDel="00000000" w:rsidR="00000000" w:rsidRPr="00000000">
        <w:rPr>
          <w:rFonts w:ascii="Open Sans" w:cs="Open Sans" w:eastAsia="Open Sans" w:hAnsi="Open Sans"/>
          <w:i w:val="1"/>
          <w:sz w:val="24"/>
          <w:szCs w:val="24"/>
          <w:rtl w:val="0"/>
        </w:rPr>
        <w:t xml:space="preserve">. </w:t>
      </w:r>
      <w:r w:rsidDel="00000000" w:rsidR="00000000" w:rsidRPr="00000000">
        <w:rPr>
          <w:rFonts w:ascii="Open Sans" w:cs="Open Sans" w:eastAsia="Open Sans" w:hAnsi="Open Sans"/>
          <w:i w:val="1"/>
          <w:sz w:val="24"/>
          <w:szCs w:val="24"/>
          <w:rtl w:val="0"/>
        </w:rPr>
        <w:t xml:space="preserve">Siamo al lavoro anche per consolidare le partnership già siglate a livello nazionale e internazionale, come quella con la Fiera di Valladolid.</w:t>
      </w:r>
      <w:r w:rsidDel="00000000" w:rsidR="00000000" w:rsidRPr="00000000">
        <w:rPr>
          <w:rFonts w:ascii="Open Sans" w:cs="Open Sans" w:eastAsia="Open Sans" w:hAnsi="Open Sans"/>
          <w:sz w:val="24"/>
          <w:szCs w:val="24"/>
          <w:rtl w:val="0"/>
        </w:rPr>
        <w:t xml:space="preserve">”, conclude </w:t>
      </w:r>
      <w:r w:rsidDel="00000000" w:rsidR="00000000" w:rsidRPr="00000000">
        <w:rPr>
          <w:rFonts w:ascii="Open Sans" w:cs="Open Sans" w:eastAsia="Open Sans" w:hAnsi="Open Sans"/>
          <w:b w:val="1"/>
          <w:sz w:val="24"/>
          <w:szCs w:val="24"/>
          <w:rtl w:val="0"/>
        </w:rPr>
        <w:t xml:space="preserve">Giovanna Voltolini, Exhibition Manager di Hospitality.</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2">
      <w:pPr>
        <w:spacing w:after="0" w:line="240" w:lineRule="auto"/>
        <w:jc w:val="both"/>
        <w:rPr>
          <w:b w:val="1"/>
        </w:rPr>
      </w:pPr>
      <w:r w:rsidDel="00000000" w:rsidR="00000000" w:rsidRPr="00000000">
        <w:rPr>
          <w:rtl w:val="0"/>
        </w:rPr>
      </w:r>
    </w:p>
    <w:p w:rsidR="00000000" w:rsidDel="00000000" w:rsidP="00000000" w:rsidRDefault="00000000" w:rsidRPr="00000000" w14:paraId="00000013">
      <w:pPr>
        <w:shd w:fill="ffffff" w:val="clea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programma a Riva del Garda dal 5 all’8 febbraio 2024, Hospitality rientra tra le manifestazioni internazionali che vengono pubblicate sul sito di AEFI, l’associazione che raggruppa le fiere italiane, su calendariofiereinternazionali.it e nel calendario delle manifestazioni fieristiche internazionali della Conferenza delle Regioni e delle Province Autonome.</w:t>
      </w:r>
    </w:p>
    <w:p w:rsidR="00000000" w:rsidDel="00000000" w:rsidP="00000000" w:rsidRDefault="00000000" w:rsidRPr="00000000" w14:paraId="00000014">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5">
      <w:pPr>
        <w:shd w:fill="ffffff" w:val="clea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Riva del Garda (TN),</w:t>
      </w:r>
      <w:r w:rsidDel="00000000" w:rsidR="00000000" w:rsidRPr="00000000">
        <w:rPr>
          <w:rFonts w:ascii="Open Sans" w:cs="Open Sans" w:eastAsia="Open Sans" w:hAnsi="Open Sans"/>
          <w:sz w:val="24"/>
          <w:szCs w:val="24"/>
          <w:rtl w:val="0"/>
        </w:rPr>
        <w:t xml:space="preserve"> 25 luglio </w:t>
      </w:r>
      <w:r w:rsidDel="00000000" w:rsidR="00000000" w:rsidRPr="00000000">
        <w:rPr>
          <w:rFonts w:ascii="Open Sans" w:cs="Open Sans" w:eastAsia="Open Sans" w:hAnsi="Open Sans"/>
          <w:sz w:val="24"/>
          <w:szCs w:val="24"/>
          <w:rtl w:val="0"/>
        </w:rPr>
        <w:t xml:space="preserve">2023</w:t>
      </w:r>
      <w:r w:rsidDel="00000000" w:rsidR="00000000" w:rsidRPr="00000000">
        <w:rPr>
          <w:rtl w:val="0"/>
        </w:rPr>
      </w:r>
    </w:p>
    <w:p w:rsidR="00000000" w:rsidDel="00000000" w:rsidP="00000000" w:rsidRDefault="00000000" w:rsidRPr="00000000" w14:paraId="00000016">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7">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Informazioni su </w:t>
      </w:r>
      <w:hyperlink r:id="rId7">
        <w:r w:rsidDel="00000000" w:rsidR="00000000" w:rsidRPr="00000000">
          <w:rPr>
            <w:rFonts w:ascii="Open Sans" w:cs="Open Sans" w:eastAsia="Open Sans" w:hAnsi="Open Sans"/>
            <w:b w:val="1"/>
            <w:color w:val="0563c1"/>
            <w:sz w:val="20"/>
            <w:szCs w:val="20"/>
            <w:u w:val="single"/>
            <w:rtl w:val="0"/>
          </w:rPr>
          <w:t xml:space="preserve">Hospitality – Il Salone dell’Accoglienza</w:t>
        </w:r>
      </w:hyperlink>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19">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Organizzata da Riva del Garda Fierecongressi, Hospitality è la fiera internazionale, leader in Italia, dedicata agli operatori dell’Ho.Re.Ca.. Con una superficie espositiva di oltre 40.000 metri quadri, la manifestazione è la più completa in Italia, con un vasto programma formativo e un’ampia platea di aziende e professionisti nelle aree Contract&amp;Wellness, Renovation&amp;Tech, Food&amp;Equipment e Beverage e nelle aree speciali Solobirra, Riva Pianeta Mixology e Winescape. </w:t>
      </w:r>
    </w:p>
    <w:p w:rsidR="00000000" w:rsidDel="00000000" w:rsidP="00000000" w:rsidRDefault="00000000" w:rsidRPr="00000000" w14:paraId="0000001A">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La 48</w:t>
      </w:r>
      <w:r w:rsidDel="00000000" w:rsidR="00000000" w:rsidRPr="00000000">
        <w:rPr>
          <w:rFonts w:ascii="Open Sans" w:cs="Open Sans" w:eastAsia="Open Sans" w:hAnsi="Open Sans"/>
          <w:sz w:val="20"/>
          <w:szCs w:val="20"/>
          <w:vertAlign w:val="superscript"/>
          <w:rtl w:val="0"/>
        </w:rPr>
        <w:t xml:space="preserve">a</w:t>
      </w:r>
      <w:r w:rsidDel="00000000" w:rsidR="00000000" w:rsidRPr="00000000">
        <w:rPr>
          <w:rFonts w:ascii="Open Sans" w:cs="Open Sans" w:eastAsia="Open Sans" w:hAnsi="Open Sans"/>
          <w:sz w:val="20"/>
          <w:szCs w:val="20"/>
          <w:rtl w:val="0"/>
        </w:rPr>
        <w:t xml:space="preserve"> edizione si svolgerà a Riva del Garda, dal 5 all’8 febbraio 2024.</w:t>
      </w:r>
    </w:p>
    <w:p w:rsidR="00000000" w:rsidDel="00000000" w:rsidP="00000000" w:rsidRDefault="00000000" w:rsidRPr="00000000" w14:paraId="0000001B">
      <w:pPr>
        <w:spacing w:after="0" w:line="240" w:lineRule="auto"/>
        <w:jc w:val="both"/>
        <w:rPr>
          <w:rFonts w:ascii="Open Sans" w:cs="Open Sans" w:eastAsia="Open Sans" w:hAnsi="Open Sans"/>
          <w:sz w:val="20"/>
          <w:szCs w:val="20"/>
        </w:rPr>
      </w:pPr>
      <w:hyperlink r:id="rId8">
        <w:r w:rsidDel="00000000" w:rsidR="00000000" w:rsidRPr="00000000">
          <w:rPr>
            <w:rFonts w:ascii="Open Sans" w:cs="Open Sans" w:eastAsia="Open Sans" w:hAnsi="Open Sans"/>
            <w:color w:val="0000ff"/>
            <w:sz w:val="20"/>
            <w:szCs w:val="20"/>
            <w:u w:val="single"/>
            <w:rtl w:val="0"/>
          </w:rPr>
          <w:t xml:space="preserve">www.hospitalityriva.it</w:t>
        </w:r>
      </w:hyperlink>
      <w:r w:rsidDel="00000000" w:rsidR="00000000" w:rsidRPr="00000000">
        <w:rPr>
          <w:rFonts w:ascii="Open Sans" w:cs="Open Sans" w:eastAsia="Open Sans" w:hAnsi="Open Sans"/>
          <w:sz w:val="20"/>
          <w:szCs w:val="20"/>
          <w:rtl w:val="0"/>
        </w:rPr>
        <w:t xml:space="preserve"> @HospitalityRiva</w:t>
      </w:r>
    </w:p>
    <w:p w:rsidR="00000000" w:rsidDel="00000000" w:rsidP="00000000" w:rsidRDefault="00000000" w:rsidRPr="00000000" w14:paraId="0000001C">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D">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E">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Contatti: </w:t>
      </w:r>
    </w:p>
    <w:p w:rsidR="00000000" w:rsidDel="00000000" w:rsidP="00000000" w:rsidRDefault="00000000" w:rsidRPr="00000000" w14:paraId="0000001F">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Ufficio stampa Hospitality - Image Building </w:t>
      </w:r>
    </w:p>
    <w:p w:rsidR="00000000" w:rsidDel="00000000" w:rsidP="00000000" w:rsidRDefault="00000000" w:rsidRPr="00000000" w14:paraId="00000020">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Tel. 02 89011300; Mailto: </w:t>
      </w:r>
      <w:hyperlink r:id="rId9">
        <w:r w:rsidDel="00000000" w:rsidR="00000000" w:rsidRPr="00000000">
          <w:rPr>
            <w:rFonts w:ascii="Open Sans" w:cs="Open Sans" w:eastAsia="Open Sans" w:hAnsi="Open Sans"/>
            <w:sz w:val="20"/>
            <w:szCs w:val="20"/>
            <w:rtl w:val="0"/>
          </w:rPr>
          <w:t xml:space="preserve">hospitality@imagebuilding.it</w:t>
        </w:r>
      </w:hyperlink>
      <w:r w:rsidDel="00000000" w:rsidR="00000000" w:rsidRPr="00000000">
        <w:rPr>
          <w:rtl w:val="0"/>
        </w:rPr>
      </w:r>
    </w:p>
    <w:p w:rsidR="00000000" w:rsidDel="00000000" w:rsidP="00000000" w:rsidRDefault="00000000" w:rsidRPr="00000000" w14:paraId="00000021">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2">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3">
      <w:pPr>
        <w:shd w:fill="ffffff" w:val="clear"/>
        <w:spacing w:after="0" w:line="240" w:lineRule="auto"/>
        <w:jc w:val="both"/>
        <w:rPr>
          <w:rFonts w:ascii="Open Sans" w:cs="Open Sans" w:eastAsia="Open Sans" w:hAnsi="Open Sans"/>
          <w:sz w:val="20"/>
          <w:szCs w:val="20"/>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40" w:w="11900" w:orient="portrait"/>
      <w:pgMar w:bottom="1560" w:top="2977" w:left="851" w:right="851" w:header="142"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-400048</wp:posOffset>
          </wp:positionV>
          <wp:extent cx="1327150" cy="508000"/>
          <wp:effectExtent b="0" l="0" r="0" t="0"/>
          <wp:wrapNone/>
          <wp:docPr id="19" name="image1.png"/>
          <a:graphic>
            <a:graphicData uri="http://schemas.openxmlformats.org/drawingml/2006/picture">
              <pic:pic>
                <pic:nvPicPr>
                  <pic:cNvPr id="0" name="image1.png"/>
                  <pic:cNvPicPr preferRelativeResize="0"/>
                </pic:nvPicPr>
                <pic:blipFill>
                  <a:blip r:embed="rId1"/>
                  <a:srcRect b="36058" l="6418" r="76384" t="25481"/>
                  <a:stretch>
                    <a:fillRect/>
                  </a:stretch>
                </pic:blipFill>
                <pic:spPr>
                  <a:xfrm>
                    <a:off x="0" y="0"/>
                    <a:ext cx="1327150" cy="508000"/>
                  </a:xfrm>
                  <a:prstGeom prst="rect"/>
                  <a:ln/>
                </pic:spPr>
              </pic:pic>
            </a:graphicData>
          </a:graphic>
        </wp:anchor>
      </w:drawing>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1739616</wp:posOffset>
              </wp:positionH>
              <wp:positionV relativeFrom="page">
                <wp:posOffset>338387</wp:posOffset>
              </wp:positionV>
              <wp:extent cx="2809875" cy="834286"/>
              <wp:effectExtent b="0" l="0" r="0" t="0"/>
              <wp:wrapNone/>
              <wp:docPr id="18" name=""/>
              <a:graphic>
                <a:graphicData uri="http://schemas.microsoft.com/office/word/2010/wordprocessingShape">
                  <wps:wsp>
                    <wps:cNvSpPr/>
                    <wps:cNvPr id="4" name="Shape 4"/>
                    <wps:spPr>
                      <a:xfrm>
                        <a:off x="3964875" y="3382177"/>
                        <a:ext cx="2762250" cy="795647"/>
                      </a:xfrm>
                      <a:prstGeom prst="rect">
                        <a:avLst/>
                      </a:prstGeom>
                      <a:noFill/>
                      <a:ln>
                        <a:noFill/>
                      </a:ln>
                    </wps:spPr>
                    <wps:txbx>
                      <w:txbxContent>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e73340"/>
                              <w:sz w:val="20"/>
                              <w:vertAlign w:val="baseline"/>
                            </w:rPr>
                            <w:t xml:space="preserve">48° EDIZIONE</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e7334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RIVA DEL GARDA</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QUARTIERE FIERISTICO</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DAL 5 ALL’8 FEBBRAIO 2024</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1739616</wp:posOffset>
              </wp:positionH>
              <wp:positionV relativeFrom="page">
                <wp:posOffset>338387</wp:posOffset>
              </wp:positionV>
              <wp:extent cx="2809875" cy="834286"/>
              <wp:effectExtent b="0" l="0" r="0" t="0"/>
              <wp:wrapNone/>
              <wp:docPr id="1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809875" cy="834286"/>
                      </a:xfrm>
                      <a:prstGeom prst="rect"/>
                      <a:ln/>
                    </pic:spPr>
                  </pic:pic>
                </a:graphicData>
              </a:graphic>
            </wp:anchor>
          </w:drawing>
        </mc:Fallback>
      </mc:AlternateContent>
    </w: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margin">
                <wp:posOffset>1760540</wp:posOffset>
              </wp:positionH>
              <wp:positionV relativeFrom="page">
                <wp:posOffset>1237935</wp:posOffset>
              </wp:positionV>
              <wp:extent cx="1633220" cy="389430"/>
              <wp:effectExtent b="0" l="0" r="0" t="0"/>
              <wp:wrapNone/>
              <wp:docPr id="17" name=""/>
              <a:graphic>
                <a:graphicData uri="http://schemas.microsoft.com/office/word/2010/wordprocessingShape">
                  <wps:wsp>
                    <wps:cNvSpPr/>
                    <wps:cNvPr id="3" name="Shape 3"/>
                    <wps:spPr>
                      <a:xfrm>
                        <a:off x="4553203" y="3609098"/>
                        <a:ext cx="1585595" cy="341805"/>
                      </a:xfrm>
                      <a:prstGeom prst="rect">
                        <a:avLst/>
                      </a:prstGeom>
                      <a:noFill/>
                      <a:ln>
                        <a:noFill/>
                      </a:ln>
                    </wps:spPr>
                    <wps:txbx>
                      <w:txbxContent>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t xml:space="preserve">www.hospitalityriva.it</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1760540</wp:posOffset>
              </wp:positionH>
              <wp:positionV relativeFrom="page">
                <wp:posOffset>1237935</wp:posOffset>
              </wp:positionV>
              <wp:extent cx="1633220" cy="389430"/>
              <wp:effectExtent b="0" l="0" r="0" t="0"/>
              <wp:wrapNone/>
              <wp:docPr id="17"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633220" cy="389430"/>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1104900</wp:posOffset>
              </wp:positionV>
              <wp:extent cx="4810125" cy="38253"/>
              <wp:effectExtent b="0" l="0" r="0" t="0"/>
              <wp:wrapNone/>
              <wp:docPr id="16" name=""/>
              <a:graphic>
                <a:graphicData uri="http://schemas.microsoft.com/office/word/2010/wordprocessingShape">
                  <wps:wsp>
                    <wps:cNvCnPr/>
                    <wps:spPr>
                      <a:xfrm>
                        <a:off x="2979038" y="3780000"/>
                        <a:ext cx="4733925" cy="0"/>
                      </a:xfrm>
                      <a:prstGeom prst="straightConnector1">
                        <a:avLst/>
                      </a:prstGeom>
                      <a:noFill/>
                      <a:ln cap="flat" cmpd="sng" w="19050">
                        <a:solidFill>
                          <a:srgbClr val="E7334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1104900</wp:posOffset>
              </wp:positionV>
              <wp:extent cx="4810125" cy="38253"/>
              <wp:effectExtent b="0" l="0" r="0" t="0"/>
              <wp:wrapNone/>
              <wp:docPr id="16"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810125" cy="38253"/>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-296537</wp:posOffset>
          </wp:positionH>
          <wp:positionV relativeFrom="paragraph">
            <wp:posOffset>21590</wp:posOffset>
          </wp:positionV>
          <wp:extent cx="1569876" cy="1569876"/>
          <wp:effectExtent b="0" l="0" r="0" t="0"/>
          <wp:wrapNone/>
          <wp:docPr descr="Immagine che contiene grafica vettoriale&#10;&#10;Descrizione generata automaticamente" id="20" name="image2.png"/>
          <a:graphic>
            <a:graphicData uri="http://schemas.openxmlformats.org/drawingml/2006/picture">
              <pic:pic>
                <pic:nvPicPr>
                  <pic:cNvPr descr="Immagine che contiene grafica vettoriale&#10;&#10;Descrizione generata automaticamente" id="0" name="image2.png"/>
                  <pic:cNvPicPr preferRelativeResize="0"/>
                </pic:nvPicPr>
                <pic:blipFill>
                  <a:blip r:embed="rId4"/>
                  <a:srcRect b="0" l="0" r="0" t="0"/>
                  <a:stretch>
                    <a:fillRect/>
                  </a:stretch>
                </pic:blipFill>
                <pic:spPr>
                  <a:xfrm>
                    <a:off x="0" y="0"/>
                    <a:ext cx="1569876" cy="1569876"/>
                  </a:xfrm>
                  <a:prstGeom prst="rect"/>
                  <a:ln/>
                </pic:spPr>
              </pic:pic>
            </a:graphicData>
          </a:graphic>
        </wp:anchor>
      </w:drawing>
    </w:r>
  </w:p>
  <w:p w:rsidR="00000000" w:rsidDel="00000000" w:rsidP="00000000" w:rsidRDefault="00000000" w:rsidRPr="00000000" w14:paraId="0000002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Intestazione">
    <w:name w:val="header"/>
    <w:basedOn w:val="Normale"/>
    <w:link w:val="IntestazioneCarattere"/>
    <w:uiPriority w:val="99"/>
    <w:unhideWhenUsed w:val="1"/>
    <w:rsid w:val="007F5CB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7F5CBD"/>
  </w:style>
  <w:style w:type="paragraph" w:styleId="Pidipagina">
    <w:name w:val="footer"/>
    <w:basedOn w:val="Normale"/>
    <w:link w:val="PidipaginaCarattere"/>
    <w:uiPriority w:val="99"/>
    <w:unhideWhenUsed w:val="1"/>
    <w:rsid w:val="007F5CB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7F5CBD"/>
  </w:style>
  <w:style w:type="character" w:styleId="Enfasicorsivo">
    <w:name w:val="Emphasis"/>
    <w:basedOn w:val="Carpredefinitoparagrafo"/>
    <w:uiPriority w:val="20"/>
    <w:qFormat w:val="1"/>
    <w:rsid w:val="001E7D3D"/>
    <w:rPr>
      <w:i w:val="1"/>
      <w:iCs w:val="1"/>
    </w:rPr>
  </w:style>
  <w:style w:type="paragraph" w:styleId="Revisione">
    <w:name w:val="Revision"/>
    <w:hidden w:val="1"/>
    <w:uiPriority w:val="99"/>
    <w:semiHidden w:val="1"/>
    <w:rsid w:val="005F6252"/>
    <w:pPr>
      <w:spacing w:after="0" w:line="240" w:lineRule="auto"/>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ospitality@imagebuilding.it"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ospitalityriva.it/it" TargetMode="External"/><Relationship Id="rId8" Type="http://schemas.openxmlformats.org/officeDocument/2006/relationships/hyperlink" Target="http://www.hospitalityriva.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 Id="rId3"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x8BNS3lvYZ2SDDeuP/crwGn8PQ==">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2023-06-09T09:29:00Z</dcterms:created>
  <dc:creator>Simona Barile</dc:creator>
</cp:coreProperties>
</file>