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Open Sans" w:cs="Open Sans" w:eastAsia="Open Sans" w:hAnsi="Open Sans"/>
          <w:b w:val="1"/>
          <w:u w:val="single"/>
        </w:rPr>
      </w:pPr>
      <w:r w:rsidDel="00000000" w:rsidR="00000000" w:rsidRPr="00000000">
        <w:rPr>
          <w:rFonts w:ascii="Open Sans" w:cs="Open Sans" w:eastAsia="Open Sans" w:hAnsi="Open Sans"/>
          <w:b w:val="1"/>
          <w:u w:val="single"/>
          <w:rtl w:val="0"/>
        </w:rPr>
        <w:t xml:space="preserve">INAUGURATA OGGI A RIVA DEL GARDA </w:t>
      </w:r>
    </w:p>
    <w:p w:rsidR="00000000" w:rsidDel="00000000" w:rsidP="00000000" w:rsidRDefault="00000000" w:rsidRPr="00000000" w14:paraId="00000002">
      <w:pPr>
        <w:spacing w:after="0"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Hospitality – Il Salone dell’Accoglienza  </w:t>
      </w:r>
    </w:p>
    <w:p w:rsidR="00000000" w:rsidDel="00000000" w:rsidP="00000000" w:rsidRDefault="00000000" w:rsidRPr="00000000" w14:paraId="00000004">
      <w:pPr>
        <w:spacing w:after="0" w:line="24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Apre con The People Industry: in un mondo sempre più digitale, sono le persone il valore insostituibile per l’industria dell’ospitalità</w:t>
      </w:r>
      <w:r w:rsidDel="00000000" w:rsidR="00000000" w:rsidRPr="00000000">
        <w:rPr>
          <w:rtl w:val="0"/>
        </w:rPr>
      </w:r>
    </w:p>
    <w:p w:rsidR="00000000" w:rsidDel="00000000" w:rsidP="00000000" w:rsidRDefault="00000000" w:rsidRPr="00000000" w14:paraId="00000005">
      <w:pPr>
        <w:spacing w:after="0" w:line="24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La fiera internazionale leader in Italia dell’Ho.Re.Ca. ha aperto oggi con oltre 850 </w:t>
      </w:r>
      <w:r w:rsidDel="00000000" w:rsidR="00000000" w:rsidRPr="00000000">
        <w:rPr>
          <w:rFonts w:ascii="Open Sans" w:cs="Open Sans" w:eastAsia="Open Sans" w:hAnsi="Open Sans"/>
          <w:b w:val="1"/>
          <w:sz w:val="24"/>
          <w:szCs w:val="24"/>
          <w:rtl w:val="0"/>
        </w:rPr>
        <w:t xml:space="preserve">espositori e 50</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top buyer</w:t>
      </w:r>
      <w:r w:rsidDel="00000000" w:rsidR="00000000" w:rsidRPr="00000000">
        <w:rPr>
          <w:rFonts w:ascii="Open Sans" w:cs="Open Sans" w:eastAsia="Open Sans" w:hAnsi="Open Sans"/>
          <w:b w:val="1"/>
          <w:sz w:val="24"/>
          <w:szCs w:val="24"/>
          <w:rtl w:val="0"/>
        </w:rPr>
        <w:t xml:space="preserve"> </w:t>
      </w:r>
      <w:r w:rsidDel="00000000" w:rsidR="00000000" w:rsidRPr="00000000">
        <w:rPr>
          <w:rFonts w:ascii="Open Sans" w:cs="Open Sans" w:eastAsia="Open Sans" w:hAnsi="Open Sans"/>
          <w:b w:val="1"/>
          <w:sz w:val="24"/>
          <w:szCs w:val="24"/>
          <w:rtl w:val="0"/>
        </w:rPr>
        <w:t xml:space="preserve">da tutto il mondo.</w:t>
      </w:r>
    </w:p>
    <w:p w:rsidR="00000000" w:rsidDel="00000000" w:rsidP="00000000" w:rsidRDefault="00000000" w:rsidRPr="00000000" w14:paraId="00000007">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È stata inaugurata oggi a Riva del Garda, la </w:t>
      </w:r>
      <w:r w:rsidDel="00000000" w:rsidR="00000000" w:rsidRPr="00000000">
        <w:rPr>
          <w:rFonts w:ascii="Open Sans" w:cs="Open Sans" w:eastAsia="Open Sans" w:hAnsi="Open Sans"/>
          <w:b w:val="1"/>
          <w:sz w:val="24"/>
          <w:szCs w:val="24"/>
          <w:rtl w:val="0"/>
        </w:rPr>
        <w:t xml:space="preserve">48ª edizione di Hospitality – Il Salone dell’Accoglienza</w:t>
      </w:r>
      <w:r w:rsidDel="00000000" w:rsidR="00000000" w:rsidRPr="00000000">
        <w:rPr>
          <w:rFonts w:ascii="Open Sans" w:cs="Open Sans" w:eastAsia="Open Sans" w:hAnsi="Open Sans"/>
          <w:sz w:val="24"/>
          <w:szCs w:val="24"/>
          <w:rtl w:val="0"/>
        </w:rPr>
        <w:t xml:space="preserve">, la più completa fiera internazionale in Italia</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sz w:val="24"/>
          <w:szCs w:val="24"/>
          <w:rtl w:val="0"/>
        </w:rPr>
        <w:t xml:space="preserve">del settore Ho.Re.Ca., in programma al quartiere fieristico fino all’8 febbraio.</w:t>
      </w:r>
    </w:p>
    <w:p w:rsidR="00000000" w:rsidDel="00000000" w:rsidP="00000000" w:rsidRDefault="00000000" w:rsidRPr="00000000" w14:paraId="00000009">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b w:val="1"/>
          <w:sz w:val="24"/>
          <w:szCs w:val="24"/>
          <w:rtl w:val="0"/>
        </w:rPr>
        <w:t xml:space="preserve">Roberto Pellegrini, Presidente di Riva del Garda Fierecongressi</w:t>
      </w:r>
      <w:r w:rsidDel="00000000" w:rsidR="00000000" w:rsidRPr="00000000">
        <w:rPr>
          <w:rFonts w:ascii="Open Sans" w:cs="Open Sans" w:eastAsia="Open Sans" w:hAnsi="Open Sans"/>
          <w:sz w:val="24"/>
          <w:szCs w:val="24"/>
          <w:rtl w:val="0"/>
        </w:rPr>
        <w:t xml:space="preserve">, ha commentato: “Oggi inauguriamo una manifestazione internazionale con numeri straordinari che superano di oltre il</w:t>
      </w:r>
      <w:r w:rsidDel="00000000" w:rsidR="00000000" w:rsidRPr="00000000">
        <w:rPr>
          <w:rFonts w:ascii="Open Sans" w:cs="Open Sans" w:eastAsia="Open Sans" w:hAnsi="Open Sans"/>
          <w:sz w:val="24"/>
          <w:szCs w:val="24"/>
          <w:rtl w:val="0"/>
        </w:rPr>
        <w:t xml:space="preserve"> 3</w:t>
      </w:r>
      <w:r w:rsidDel="00000000" w:rsidR="00000000" w:rsidRPr="00000000">
        <w:rPr>
          <w:rFonts w:ascii="Open Sans" w:cs="Open Sans" w:eastAsia="Open Sans" w:hAnsi="Open Sans"/>
          <w:sz w:val="24"/>
          <w:szCs w:val="24"/>
          <w:rtl w:val="0"/>
        </w:rPr>
        <w:t xml:space="preserve">5% quelli già </w:t>
      </w:r>
      <w:r w:rsidDel="00000000" w:rsidR="00000000" w:rsidRPr="00000000">
        <w:rPr>
          <w:rFonts w:ascii="Open Sans" w:cs="Open Sans" w:eastAsia="Open Sans" w:hAnsi="Open Sans"/>
          <w:sz w:val="24"/>
          <w:szCs w:val="24"/>
          <w:rtl w:val="0"/>
        </w:rPr>
        <w:t xml:space="preserve">significativi</w:t>
      </w:r>
      <w:r w:rsidDel="00000000" w:rsidR="00000000" w:rsidRPr="00000000">
        <w:rPr>
          <w:rFonts w:ascii="Open Sans" w:cs="Open Sans" w:eastAsia="Open Sans" w:hAnsi="Open Sans"/>
          <w:sz w:val="24"/>
          <w:szCs w:val="24"/>
          <w:rtl w:val="0"/>
        </w:rPr>
        <w:t xml:space="preserve"> dello scorso anno. Un risultato che ci rende orgogliosi del lavoro fatto e che abbiamo conquistato negli anni grazie al nostro costante impegno e anche grazie al supporto di un territorio ricco e collaborativo come quello del Trentino. Grazie alla nostra intensa attività di scouting e alla collaborazione con l’Agenzia ICE, che ringraziamo per il sostegno e perché riconosce la valenza di Hospitality</w:t>
      </w:r>
      <w:r w:rsidDel="00000000" w:rsidR="00000000" w:rsidRPr="00000000">
        <w:rPr>
          <w:rFonts w:ascii="Open Sans" w:cs="Open Sans" w:eastAsia="Open Sans" w:hAnsi="Open Sans"/>
          <w:i w:val="1"/>
          <w:sz w:val="24"/>
          <w:szCs w:val="24"/>
          <w:rtl w:val="0"/>
        </w:rPr>
        <w:t xml:space="preserve">, </w:t>
      </w:r>
      <w:r w:rsidDel="00000000" w:rsidR="00000000" w:rsidRPr="00000000">
        <w:rPr>
          <w:rFonts w:ascii="Open Sans" w:cs="Open Sans" w:eastAsia="Open Sans" w:hAnsi="Open Sans"/>
          <w:sz w:val="24"/>
          <w:szCs w:val="24"/>
          <w:rtl w:val="0"/>
        </w:rPr>
        <w:t xml:space="preserve">oggi sono qui </w:t>
      </w:r>
      <w:r w:rsidDel="00000000" w:rsidR="00000000" w:rsidRPr="00000000">
        <w:rPr>
          <w:rFonts w:ascii="Open Sans" w:cs="Open Sans" w:eastAsia="Open Sans" w:hAnsi="Open Sans"/>
          <w:sz w:val="24"/>
          <w:szCs w:val="24"/>
          <w:rtl w:val="0"/>
        </w:rPr>
        <w:t xml:space="preserve">50 top buyer provenienti da</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rtl w:val="0"/>
        </w:rPr>
        <w:t xml:space="preserve">20 Paesi tra Europa e resto del mondo. Per questa edizione abbiamo consolidato alcune storiche collaborazioni e avviato nuove partnership. Abbiamo voluto dedicare grande attenzione al</w:t>
      </w:r>
      <w:r w:rsidDel="00000000" w:rsidR="00000000" w:rsidRPr="00000000">
        <w:rPr>
          <w:rFonts w:ascii="Open Sans" w:cs="Open Sans" w:eastAsia="Open Sans" w:hAnsi="Open Sans"/>
          <w:sz w:val="24"/>
          <w:szCs w:val="24"/>
          <w:rtl w:val="0"/>
        </w:rPr>
        <w:t xml:space="preserve">l’ospitalità accessibile e inclusiva e </w:t>
      </w:r>
      <w:r w:rsidDel="00000000" w:rsidR="00000000" w:rsidRPr="00000000">
        <w:rPr>
          <w:rFonts w:ascii="Open Sans" w:cs="Open Sans" w:eastAsia="Open Sans" w:hAnsi="Open Sans"/>
          <w:sz w:val="24"/>
          <w:szCs w:val="24"/>
          <w:rtl w:val="0"/>
        </w:rPr>
        <w:t xml:space="preserve">alle persone che lavorano nel settore”.</w:t>
      </w:r>
    </w:p>
    <w:p w:rsidR="00000000" w:rsidDel="00000000" w:rsidP="00000000" w:rsidRDefault="00000000" w:rsidRPr="00000000" w14:paraId="0000000B">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color w:val="111111"/>
          <w:sz w:val="24"/>
          <w:szCs w:val="24"/>
          <w:highlight w:val="white"/>
          <w:rtl w:val="0"/>
        </w:rPr>
        <w:t xml:space="preserve">Durante i quattro giorni di Hospitality, i 9 padiglioni della fiera raccolgono le ultime tendenze del settore e una proposta completa del mondo Ho.Re.Ca. grazie alla presenza di 861 </w:t>
      </w:r>
      <w:r w:rsidDel="00000000" w:rsidR="00000000" w:rsidRPr="00000000">
        <w:rPr>
          <w:rFonts w:ascii="Open Sans" w:cs="Open Sans" w:eastAsia="Open Sans" w:hAnsi="Open Sans"/>
          <w:sz w:val="24"/>
          <w:szCs w:val="24"/>
          <w:rtl w:val="0"/>
        </w:rPr>
        <w:t xml:space="preserve">espositori – in significativa crescita rispetto allo scorso anno e con un 40% di nuove aziende - suddivisi nelle quattro aree tematiche “Contract &amp; Wellness, Beverage, Food &amp; Equipment e Renovation &amp; Tech” e nelle tre aree speciali ”Solobirra, RPM-Riva Pianeta Mixology e Winescape”, dedicate alla birra artigianale, al bere miscelato e al turismo del vino. Inoltre, 140 eventi con 175 speaker animeranno la manifestazione tra formazione e iniziative esperienziali: un’occasione per gli operatori dell’industria dell’ospitalità e della ristorazione di trovare idee, ispirazioni e soluzioni sempre nuove per far crescere il proprio business e restare competitivi sul mercato. </w:t>
      </w:r>
    </w:p>
    <w:p w:rsidR="00000000" w:rsidDel="00000000" w:rsidP="00000000" w:rsidRDefault="00000000" w:rsidRPr="00000000" w14:paraId="0000000D">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“Quest’anno abbiamo ampliato ulteriormente l’offerta espositiva affinché la fiera sia ancora più completa, abbracciando tutti i segmenti del comparto Horeca e non solo. Dopo il positivo riscontro dello scorso anno e in linea con le tendenze dei viaggiatori, sia business che leisure, abbiamo confermato lo spazio dedicato al turismo all’aria aperta con l’intero padiglione Outdoor Boom. Trasversale a tutti i segmenti dell’ospitalità e della ristorazione è il tema di accessibilità ed inclusione che abbiamo scelto di affrontare con iniziative formative, con percorsi food pensati per le diverse necessità alimentari e soprattutto con </w:t>
      </w:r>
      <w:r w:rsidDel="00000000" w:rsidR="00000000" w:rsidRPr="00000000">
        <w:rPr>
          <w:rFonts w:ascii="Open Sans" w:cs="Open Sans" w:eastAsia="Open Sans" w:hAnsi="Open Sans"/>
          <w:i w:val="1"/>
          <w:sz w:val="24"/>
          <w:szCs w:val="24"/>
          <w:rtl w:val="0"/>
        </w:rPr>
        <w:t xml:space="preserve">DI OGNUNO</w:t>
      </w:r>
      <w:r w:rsidDel="00000000" w:rsidR="00000000" w:rsidRPr="00000000">
        <w:rPr>
          <w:rFonts w:ascii="Open Sans" w:cs="Open Sans" w:eastAsia="Open Sans" w:hAnsi="Open Sans"/>
          <w:sz w:val="24"/>
          <w:szCs w:val="24"/>
          <w:rtl w:val="0"/>
        </w:rPr>
        <w:t xml:space="preserve">, un’area sviluppata in collaborazione con Village for All - V4A e Lombardini22 dove ogni visitatore può vivere l’esperienza del check-in e del check-out con tre percorsi esperienziali e immersivi che illustrano le diverse esigenze di accessibilità per disabilità sensoriale visiva, fisica e motoria, sensoriale uditiva e cognitiva, e permettono di vedere il buio, muovere lo spazio, ascoltare il silenzio. Con questo progetto vogliamo contribuire a supportare le imprese, gli operatori, i professionisti in un percorso di cambiamento per incontrare i bisogni di ogni persona. L’obiettivo è di creare non solo spazi fisici ed esperienziali, ma anche spazi mentali, offrendo ispirazione e contenuti agli operatori professionali che visitano la fiera. Attenzione anche al design che diventa protagonista nella mostra “Hospitalità Materica” a cura di ADI - Associazione per il Disegno Industriale delegazione Veneto e Trentino-Alto Adige. Un viaggio nell’arte del linguaggio materico nell'ambito del design per l’ospitalità in cui i designer sono narratori di storie attraverso i materiali, selezionano e valorizzano ogni elemento per creare esperienze uniche”, ha commentato </w:t>
      </w:r>
      <w:r w:rsidDel="00000000" w:rsidR="00000000" w:rsidRPr="00000000">
        <w:rPr>
          <w:rFonts w:ascii="Open Sans" w:cs="Open Sans" w:eastAsia="Open Sans" w:hAnsi="Open Sans"/>
          <w:b w:val="1"/>
          <w:sz w:val="24"/>
          <w:szCs w:val="24"/>
          <w:rtl w:val="0"/>
        </w:rPr>
        <w:t xml:space="preserve">Giovanna Voltolini, Exhibition Manager di Hospitality</w:t>
      </w:r>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F">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Hospitality 2024 è stata aperta ufficialmente dall’opening talk “</w:t>
      </w:r>
      <w:r w:rsidDel="00000000" w:rsidR="00000000" w:rsidRPr="00000000">
        <w:rPr>
          <w:rFonts w:ascii="Open Sans" w:cs="Open Sans" w:eastAsia="Open Sans" w:hAnsi="Open Sans"/>
          <w:b w:val="1"/>
          <w:sz w:val="24"/>
          <w:szCs w:val="24"/>
          <w:rtl w:val="0"/>
        </w:rPr>
        <w:t xml:space="preserve">The People Industry</w:t>
      </w:r>
      <w:r w:rsidDel="00000000" w:rsidR="00000000" w:rsidRPr="00000000">
        <w:rPr>
          <w:rFonts w:ascii="Open Sans" w:cs="Open Sans" w:eastAsia="Open Sans" w:hAnsi="Open Sans"/>
          <w:sz w:val="24"/>
          <w:szCs w:val="24"/>
          <w:rtl w:val="0"/>
        </w:rPr>
        <w:t xml:space="preserve">”, con testimonianze dei rappresentanti delle associazioni di settore e dell’industria dell’accoglienza che hanno permesso di focalizzare quali sono le sfide che attendono gli operatori. E per sottolineare quanto le persone siano importanti, i visitatori presenti al talk sono stati coinvolti in un sondaggio interattivo che li ha portati a rivivere un viaggio o una vacanza associati a un ricordo particolarmente emozionante e positivo.</w:t>
      </w:r>
    </w:p>
    <w:p w:rsidR="00000000" w:rsidDel="00000000" w:rsidP="00000000" w:rsidRDefault="00000000" w:rsidRPr="00000000" w14:paraId="00000011">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L’elemento comune alla maggior parte delle risposte nel ricordo di un’esperienza di viaggio indimenticabile è legato ad un sorriso, ad una attenzione, alle </w:t>
      </w:r>
      <w:r w:rsidDel="00000000" w:rsidR="00000000" w:rsidRPr="00000000">
        <w:rPr>
          <w:rFonts w:ascii="Open Sans" w:cs="Open Sans" w:eastAsia="Open Sans" w:hAnsi="Open Sans"/>
          <w:b w:val="1"/>
          <w:sz w:val="24"/>
          <w:szCs w:val="24"/>
          <w:rtl w:val="0"/>
        </w:rPr>
        <w:t xml:space="preserve">PERSONE</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12">
      <w:pPr>
        <w:spacing w:after="0"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“Ecco perché da questa edizione abbiamo iniziato a parlare di industria delle persone - intesa come sistema, organizzato e professionale. Mettere al centro le persone che lavorano nel settore significa valorizzare l’Italian lifestyle che ha lo stesso valore del Made in Italy di un prodotto. Non dobbiamo dimenticarlo quando parliamo di formazione - e in fiera ce n’è tanta - di contratti di lavoro, di riconoscimento, di valorizzazione personale – ha evidenziato </w:t>
      </w:r>
      <w:r w:rsidDel="00000000" w:rsidR="00000000" w:rsidRPr="00000000">
        <w:rPr>
          <w:rFonts w:ascii="Open Sans" w:cs="Open Sans" w:eastAsia="Open Sans" w:hAnsi="Open Sans"/>
          <w:b w:val="1"/>
          <w:sz w:val="24"/>
          <w:szCs w:val="24"/>
          <w:rtl w:val="0"/>
        </w:rPr>
        <w:t xml:space="preserve">Alessandra Albarelli, Direttrice Generale di Riva del Garda Fierecongressi</w:t>
      </w:r>
      <w:r w:rsidDel="00000000" w:rsidR="00000000" w:rsidRPr="00000000">
        <w:rPr>
          <w:rFonts w:ascii="Open Sans" w:cs="Open Sans" w:eastAsia="Open Sans" w:hAnsi="Open Sans"/>
          <w:sz w:val="24"/>
          <w:szCs w:val="24"/>
          <w:rtl w:val="0"/>
        </w:rPr>
        <w:t xml:space="preserve">. - Solo se mettiamo al centro le persone riusciremo ad </w:t>
      </w:r>
      <w:r w:rsidDel="00000000" w:rsidR="00000000" w:rsidRPr="00000000">
        <w:rPr>
          <w:rFonts w:ascii="Open Sans" w:cs="Open Sans" w:eastAsia="Open Sans" w:hAnsi="Open Sans"/>
          <w:sz w:val="24"/>
          <w:szCs w:val="24"/>
          <w:rtl w:val="0"/>
        </w:rPr>
        <w:t xml:space="preserve">attrarle</w:t>
      </w:r>
      <w:r w:rsidDel="00000000" w:rsidR="00000000" w:rsidRPr="00000000">
        <w:rPr>
          <w:rFonts w:ascii="Open Sans" w:cs="Open Sans" w:eastAsia="Open Sans" w:hAnsi="Open Sans"/>
          <w:sz w:val="24"/>
          <w:szCs w:val="24"/>
          <w:rtl w:val="0"/>
        </w:rPr>
        <w:t xml:space="preserve"> e a crescere professionalmente nel sistema di accoglienza, sia esso un ristorante, un hotel o un bar, ed avremo persone capaci di trasmettere agli ospiti, ai viaggiatori la vera bellezza dei luoghi, quella data dalla autenticità e professionalità degli essere umani.”</w:t>
      </w:r>
    </w:p>
    <w:p w:rsidR="00000000" w:rsidDel="00000000" w:rsidP="00000000" w:rsidRDefault="00000000" w:rsidRPr="00000000" w14:paraId="00000014">
      <w:pPr>
        <w:spacing w:after="0"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L’importanza di “The People Industry” trova conferma nei dati economici del nostro Paese, in cui l’impatto diretto e indiretto prodotto dall’industria dell’ospitalità – dal food al beverage, dal wellness all’outdoor - ha raggiunto il 6,9% del Pil (dato Indice Tourism Satellite Account 2023), generando 4,5 milioni di posti di lavoro, di cui 3,4 milioni a tempo indeterminato. </w:t>
      </w:r>
    </w:p>
    <w:p w:rsidR="00000000" w:rsidDel="00000000" w:rsidP="00000000" w:rsidRDefault="00000000" w:rsidRPr="00000000" w14:paraId="00000016">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Roberto Calugi, Direttore Generale di FIPE - Federazione Italiana Pubblici Esercizi </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ha sottolineato quanto sia</w:t>
      </w:r>
      <w:r w:rsidDel="00000000" w:rsidR="00000000" w:rsidRPr="00000000">
        <w:rPr>
          <w:rFonts w:ascii="Open Sans" w:cs="Open Sans" w:eastAsia="Open Sans" w:hAnsi="Open Sans"/>
          <w:sz w:val="24"/>
          <w:szCs w:val="24"/>
          <w:rtl w:val="0"/>
        </w:rPr>
        <w:t xml:space="preserve"> necessario avere consapevolezza del ruolo che la ristorazione gioca nella filiera turistica ed agroalimentare. E’ indispensabile la formazione continua per un comparto che impiega 1.200.000 persone e 300.000 imprese </w:t>
      </w:r>
      <w:r w:rsidDel="00000000" w:rsidR="00000000" w:rsidRPr="00000000">
        <w:rPr>
          <w:rFonts w:ascii="Open Sans" w:cs="Open Sans" w:eastAsia="Open Sans" w:hAnsi="Open Sans"/>
          <w:sz w:val="24"/>
          <w:szCs w:val="24"/>
          <w:rtl w:val="0"/>
        </w:rPr>
        <w:t xml:space="preserve">e che nel 2023 ha generato un fatturato superiore ai 90 miliardi di euro. Calugi </w:t>
      </w:r>
      <w:r w:rsidDel="00000000" w:rsidR="00000000" w:rsidRPr="00000000">
        <w:rPr>
          <w:rFonts w:ascii="Open Sans" w:cs="Open Sans" w:eastAsia="Open Sans" w:hAnsi="Open Sans"/>
          <w:b w:val="0"/>
          <w:i w:val="0"/>
          <w:smallCaps w:val="0"/>
          <w:strike w:val="0"/>
          <w:color w:val="000000"/>
          <w:sz w:val="24"/>
          <w:szCs w:val="24"/>
          <w:u w:val="none"/>
          <w:vertAlign w:val="baseline"/>
          <w:rtl w:val="0"/>
        </w:rPr>
        <w:t xml:space="preserve">ha</w:t>
      </w:r>
      <w:r w:rsidDel="00000000" w:rsidR="00000000" w:rsidRPr="00000000">
        <w:rPr>
          <w:rFonts w:ascii="Open Sans" w:cs="Open Sans" w:eastAsia="Open Sans" w:hAnsi="Open Sans"/>
          <w:sz w:val="24"/>
          <w:szCs w:val="24"/>
          <w:rtl w:val="0"/>
        </w:rPr>
        <w:t xml:space="preserve"> poi</w:t>
      </w:r>
      <w:r w:rsidDel="00000000" w:rsidR="00000000" w:rsidRPr="00000000">
        <w:rPr>
          <w:rFonts w:ascii="Open Sans" w:cs="Open Sans" w:eastAsia="Open Sans" w:hAnsi="Open Sans"/>
          <w:b w:val="0"/>
          <w:i w:val="0"/>
          <w:smallCaps w:val="0"/>
          <w:strike w:val="0"/>
          <w:color w:val="000000"/>
          <w:sz w:val="24"/>
          <w:szCs w:val="24"/>
          <w:u w:val="none"/>
          <w:vertAlign w:val="baseline"/>
          <w:rtl w:val="0"/>
        </w:rPr>
        <w:t xml:space="preserve"> illustrato il progetto speciale “Aggiungi un posto a tavola che c’è un bambino in più”,  dedicato a favorir</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e la presenza di famiglie con bambini al ristorante</w:t>
      </w:r>
      <w:r w:rsidDel="00000000" w:rsidR="00000000" w:rsidRPr="00000000">
        <w:rPr>
          <w:rFonts w:ascii="Open Sans" w:cs="Open Sans" w:eastAsia="Open Sans" w:hAnsi="Open Sans"/>
          <w:sz w:val="24"/>
          <w:szCs w:val="24"/>
          <w:rtl w:val="0"/>
        </w:rPr>
        <w:t xml:space="preserve">, a seguito del</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protocollo d’intesa recentemente siglato</w:t>
      </w:r>
      <w:r w:rsidDel="00000000" w:rsidR="00000000" w:rsidRPr="00000000">
        <w:rPr>
          <w:rFonts w:ascii="Open Sans" w:cs="Open Sans" w:eastAsia="Open Sans" w:hAnsi="Open Sans"/>
          <w:sz w:val="24"/>
          <w:szCs w:val="24"/>
          <w:rtl w:val="0"/>
        </w:rPr>
        <w:t xml:space="preserve"> da FIPE e</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altre associazioni di categoria con il Ministero delle Imprese e del Made in Italy ed altri ministeri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In particolare come FIPE, proponiamo di adottare nei Pubblici Esercizi aderenti un menù dedicato ai bambini di età inferiore a 10 anni a un prezzo massimo di 10 euro”. </w:t>
      </w:r>
    </w:p>
    <w:p w:rsidR="00000000" w:rsidDel="00000000" w:rsidP="00000000" w:rsidRDefault="00000000" w:rsidRPr="00000000" w14:paraId="00000018">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Accessibilità, inclusività e sostenibilità, tra le tematiche al centro di Hospitality, sono caratteristiche intrinseche del turismo all’aria aperta. Per </w:t>
      </w:r>
      <w:r w:rsidDel="00000000" w:rsidR="00000000" w:rsidRPr="00000000">
        <w:rPr>
          <w:rFonts w:ascii="Open Sans" w:cs="Open Sans" w:eastAsia="Open Sans" w:hAnsi="Open Sans"/>
          <w:b w:val="1"/>
          <w:sz w:val="24"/>
          <w:szCs w:val="24"/>
          <w:rtl w:val="0"/>
        </w:rPr>
        <w:t xml:space="preserve">Alberto Granzotto, Presidente di FAITA-FederCamping,</w:t>
      </w:r>
      <w:r w:rsidDel="00000000" w:rsidR="00000000" w:rsidRPr="00000000">
        <w:rPr>
          <w:rFonts w:ascii="Open Sans" w:cs="Open Sans" w:eastAsia="Open Sans" w:hAnsi="Open Sans"/>
          <w:sz w:val="24"/>
          <w:szCs w:val="24"/>
          <w:rtl w:val="0"/>
        </w:rPr>
        <w:t xml:space="preserve"> che quest’anno ha rinnovato l’accordo di partnership con la fiera che durerà fino al 2026: “L’ospitalità outdoor continua a vivere un periodo molto positivo che nel 2023 ha visto un aumento di tutte le destinazioni, in particolare di quelle lacustri. Le previsioni per il 2024 esaltano un settore in crescita anche per gli investimenti nelle infrastrutture e nell’offerta di servizi e prodotti. </w:t>
      </w:r>
      <w:r w:rsidDel="00000000" w:rsidR="00000000" w:rsidRPr="00000000">
        <w:rPr>
          <w:rFonts w:ascii="Open Sans" w:cs="Open Sans" w:eastAsia="Open Sans" w:hAnsi="Open Sans"/>
          <w:sz w:val="24"/>
          <w:szCs w:val="24"/>
          <w:rtl w:val="0"/>
        </w:rPr>
        <w:t xml:space="preserve">Quest’anno abbiamo posto al centro dell’impegno comune con la fiera tutte le novità relative all’offerta open air con particolare interesse ed attenzione per l’accessibilità universale e la sostenibilità ambientale, con l’obiettivo di contribuire a rendere Hospitality uno dei più completi ed autorevoli momenti del panorama fieristico nazionale dedicati al turismo outdoo</w:t>
      </w:r>
      <w:r w:rsidDel="00000000" w:rsidR="00000000" w:rsidRPr="00000000">
        <w:rPr>
          <w:rFonts w:ascii="Open Sans" w:cs="Open Sans" w:eastAsia="Open Sans" w:hAnsi="Open Sans"/>
          <w:sz w:val="24"/>
          <w:szCs w:val="24"/>
          <w:rtl w:val="0"/>
        </w:rPr>
        <w:t xml:space="preserve">r”.</w:t>
      </w:r>
    </w:p>
    <w:p w:rsidR="00000000" w:rsidDel="00000000" w:rsidP="00000000" w:rsidRDefault="00000000" w:rsidRPr="00000000" w14:paraId="0000001A">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Alessandro Massimo Nucara, Direttore Generale Federalberghi</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e Presidente dell</w:t>
      </w:r>
      <w:r w:rsidDel="00000000" w:rsidR="00000000" w:rsidRPr="00000000">
        <w:rPr>
          <w:rFonts w:ascii="Open Sans" w:cs="Open Sans" w:eastAsia="Open Sans" w:hAnsi="Open Sans"/>
          <w:b w:val="1"/>
          <w:sz w:val="24"/>
          <w:szCs w:val="24"/>
          <w:rtl w:val="0"/>
        </w:rPr>
        <w:t xml:space="preserve">’Ente Bilaterale Nazionale del Turismo</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ha enfatizzato la diff</w:t>
      </w:r>
      <w:r w:rsidDel="00000000" w:rsidR="00000000" w:rsidRPr="00000000">
        <w:rPr>
          <w:rFonts w:ascii="Open Sans" w:cs="Open Sans" w:eastAsia="Open Sans" w:hAnsi="Open Sans"/>
          <w:sz w:val="24"/>
          <w:szCs w:val="24"/>
          <w:rtl w:val="0"/>
        </w:rPr>
        <w:t xml:space="preserve">icoltà di attrarre nuove risorse, soprattutto giovani, coinvolgerle e mantenerle. Con il Progetto Scuola, Federalberghi in accordo con il MIUR, sta lavorando in questa direzione per raccontare agli studenti il bello di lavorare nel settore dell’accoglienza. Per Nucara occorre usare un linguaggio moderno, giovane e fresco, per dialogare con le nuove generazioni, differenziando le qualifiche professionali e renderle accattivanti.</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4"/>
          <w:szCs w:val="24"/>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Valeria Ghezzi, Vice Presidente di Federturismo Confindustria e Presiden</w:t>
      </w:r>
      <w:r w:rsidDel="00000000" w:rsidR="00000000" w:rsidRPr="00000000">
        <w:rPr>
          <w:rFonts w:ascii="Open Sans" w:cs="Open Sans" w:eastAsia="Open Sans" w:hAnsi="Open Sans"/>
          <w:b w:val="1"/>
          <w:sz w:val="24"/>
          <w:szCs w:val="24"/>
          <w:rtl w:val="0"/>
        </w:rPr>
        <w:t xml:space="preserve">te di ANEF-Associazione Nazionale Esercenti Funiviari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Open Sans" w:cs="Open Sans" w:eastAsia="Open Sans" w:hAnsi="Open Sans"/>
          <w:sz w:val="24"/>
          <w:szCs w:val="24"/>
          <w:rtl w:val="0"/>
        </w:rPr>
        <w:t xml:space="preserve">si è focalizzata sull’importanza di lavorare per una filiera interconnessa, per poter offrire all’ospite un’esperienza completa di scoperta del territorio. In questo, la tecnologia ha un ruolo fondamentale nel miglioramento dei servizi.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Open Sans" w:cs="Open Sans" w:eastAsia="Open Sans" w:hAnsi="Open Sans"/>
          <w:sz w:val="24"/>
          <w:szCs w:val="24"/>
        </w:rPr>
      </w:pPr>
      <w:bookmarkStart w:colFirst="0" w:colLast="0" w:name="_heading=h.30j0zll" w:id="0"/>
      <w:bookmarkEnd w:id="0"/>
      <w:r w:rsidDel="00000000" w:rsidR="00000000" w:rsidRPr="00000000">
        <w:rPr>
          <w:rFonts w:ascii="Open Sans" w:cs="Open Sans" w:eastAsia="Open Sans" w:hAnsi="Open Sans"/>
          <w:sz w:val="24"/>
          <w:szCs w:val="24"/>
          <w:rtl w:val="0"/>
        </w:rPr>
        <w:t xml:space="preserve">All’inaugurazione e al taglio del nastro hanno partecipato anche </w:t>
      </w:r>
      <w:r w:rsidDel="00000000" w:rsidR="00000000" w:rsidRPr="00000000">
        <w:rPr>
          <w:rFonts w:ascii="Open Sans" w:cs="Open Sans" w:eastAsia="Open Sans" w:hAnsi="Open Sans"/>
          <w:b w:val="1"/>
          <w:sz w:val="24"/>
          <w:szCs w:val="24"/>
          <w:rtl w:val="0"/>
        </w:rPr>
        <w:t xml:space="preserve">Silvia Betta, Vice Sindaco del Comune di Riva del Garda</w:t>
      </w:r>
      <w:r w:rsidDel="00000000" w:rsidR="00000000" w:rsidRPr="00000000">
        <w:rPr>
          <w:rFonts w:ascii="Open Sans" w:cs="Open Sans" w:eastAsia="Open Sans" w:hAnsi="Open Sans"/>
          <w:sz w:val="24"/>
          <w:szCs w:val="24"/>
          <w:rtl w:val="0"/>
        </w:rPr>
        <w:t xml:space="preserve">, e </w:t>
      </w:r>
      <w:r w:rsidDel="00000000" w:rsidR="00000000" w:rsidRPr="00000000">
        <w:rPr>
          <w:rFonts w:ascii="Open Sans" w:cs="Open Sans" w:eastAsia="Open Sans" w:hAnsi="Open Sans"/>
          <w:b w:val="1"/>
          <w:sz w:val="24"/>
          <w:szCs w:val="24"/>
          <w:rtl w:val="0"/>
        </w:rPr>
        <w:t xml:space="preserve">Roberto Failoni,</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b w:val="1"/>
          <w:sz w:val="24"/>
          <w:szCs w:val="24"/>
          <w:rtl w:val="0"/>
        </w:rPr>
        <w:t xml:space="preserve">Assessore Artigianato, Commercio, Turismo, Foreste, Caccia e Pesca della Provincia Autonoma di Trento.</w:t>
      </w:r>
      <w:r w:rsidDel="00000000" w:rsidR="00000000" w:rsidRPr="00000000">
        <w:rPr>
          <w:rtl w:val="0"/>
        </w:rPr>
      </w:r>
    </w:p>
    <w:p w:rsidR="00000000" w:rsidDel="00000000" w:rsidP="00000000" w:rsidRDefault="00000000" w:rsidRPr="00000000" w14:paraId="00000020">
      <w:pPr>
        <w:spacing w:after="0" w:line="240" w:lineRule="auto"/>
        <w:jc w:val="both"/>
        <w:rPr>
          <w:rFonts w:ascii="Open Sans" w:cs="Open Sans" w:eastAsia="Open Sans" w:hAnsi="Open Sans"/>
          <w:sz w:val="24"/>
          <w:szCs w:val="24"/>
        </w:rPr>
      </w:pPr>
      <w:bookmarkStart w:colFirst="0" w:colLast="0" w:name="_heading=h.wpswfuxvaqr5" w:id="1"/>
      <w:bookmarkEnd w:id="1"/>
      <w:r w:rsidDel="00000000" w:rsidR="00000000" w:rsidRPr="00000000">
        <w:rPr>
          <w:rtl w:val="0"/>
        </w:rPr>
      </w:r>
    </w:p>
    <w:p w:rsidR="00000000" w:rsidDel="00000000" w:rsidP="00000000" w:rsidRDefault="00000000" w:rsidRPr="00000000" w14:paraId="00000021">
      <w:pPr>
        <w:spacing w:after="0" w:line="240" w:lineRule="auto"/>
        <w:jc w:val="both"/>
        <w:rPr>
          <w:rFonts w:ascii="Open Sans" w:cs="Open Sans" w:eastAsia="Open Sans" w:hAnsi="Open Sans"/>
          <w:sz w:val="24"/>
          <w:szCs w:val="24"/>
        </w:rPr>
      </w:pPr>
      <w:bookmarkStart w:colFirst="0" w:colLast="0" w:name="_heading=h.k3k0ta22jqjj" w:id="2"/>
      <w:bookmarkEnd w:id="2"/>
      <w:r w:rsidDel="00000000" w:rsidR="00000000" w:rsidRPr="00000000">
        <w:rPr>
          <w:rFonts w:ascii="Open Sans" w:cs="Open Sans" w:eastAsia="Open Sans" w:hAnsi="Open Sans"/>
          <w:sz w:val="24"/>
          <w:szCs w:val="24"/>
          <w:rtl w:val="0"/>
        </w:rPr>
        <w:t xml:space="preserve">Anche quest’anno gli operatori potranno organizzare la loro visita in fiera con </w:t>
      </w:r>
      <w:r w:rsidDel="00000000" w:rsidR="00000000" w:rsidRPr="00000000">
        <w:rPr>
          <w:rFonts w:ascii="Open Sans" w:cs="Open Sans" w:eastAsia="Open Sans" w:hAnsi="Open Sans"/>
          <w:b w:val="1"/>
          <w:sz w:val="24"/>
          <w:szCs w:val="24"/>
          <w:rtl w:val="0"/>
        </w:rPr>
        <w:t xml:space="preserve">l’app Hospitality Digital Space</w:t>
      </w:r>
      <w:r w:rsidDel="00000000" w:rsidR="00000000" w:rsidRPr="00000000">
        <w:rPr>
          <w:rFonts w:ascii="Open Sans" w:cs="Open Sans" w:eastAsia="Open Sans" w:hAnsi="Open Sans"/>
          <w:sz w:val="24"/>
          <w:szCs w:val="24"/>
          <w:rtl w:val="0"/>
        </w:rPr>
        <w:t xml:space="preserve">, una piattaforma virtuale per gestire gli appuntamenti, fare networking, visionare il catalogo prodotti ed espositori e consultare il palinsesto completo degli eventi. </w:t>
      </w:r>
    </w:p>
    <w:p w:rsidR="00000000" w:rsidDel="00000000" w:rsidP="00000000" w:rsidRDefault="00000000" w:rsidRPr="00000000" w14:paraId="00000022">
      <w:pP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sz w:val="24"/>
          <w:szCs w:val="24"/>
          <w:rtl w:val="0"/>
        </w:rPr>
        <w:t xml:space="preserve">TUTTO IL </w:t>
      </w:r>
      <w:hyperlink r:id="rId7">
        <w:r w:rsidDel="00000000" w:rsidR="00000000" w:rsidRPr="00000000">
          <w:rPr>
            <w:rFonts w:ascii="Open Sans" w:cs="Open Sans" w:eastAsia="Open Sans" w:hAnsi="Open Sans"/>
            <w:color w:val="0000ff"/>
            <w:sz w:val="24"/>
            <w:szCs w:val="24"/>
            <w:u w:val="single"/>
            <w:rtl w:val="0"/>
          </w:rPr>
          <w:t xml:space="preserve">PROGRAMMA DI HOSPITALITY 2024</w:t>
        </w:r>
      </w:hyperlink>
      <w:r w:rsidDel="00000000" w:rsidR="00000000" w:rsidRPr="00000000">
        <w:rPr>
          <w:rFonts w:ascii="Open Sans" w:cs="Open Sans" w:eastAsia="Open Sans" w:hAnsi="Open Sans"/>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024">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Riva del Garda (TN), 05.02.2024</w:t>
      </w:r>
    </w:p>
    <w:p w:rsidR="00000000" w:rsidDel="00000000" w:rsidP="00000000" w:rsidRDefault="00000000" w:rsidRPr="00000000" w14:paraId="00000026">
      <w:pPr>
        <w:shd w:fill="ffffff" w:val="clear"/>
        <w:spacing w:after="0" w:line="240" w:lineRule="auto"/>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8">
        <w:r w:rsidDel="00000000" w:rsidR="00000000" w:rsidRPr="00000000">
          <w:rPr>
            <w:rFonts w:ascii="Open Sans" w:cs="Open Sans" w:eastAsia="Open Sans" w:hAnsi="Open Sans"/>
            <w:b w:val="1"/>
            <w:color w:val="0563c1"/>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28">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è la fiera internazionale, leader in Italia, dedicata agli operatori dell’Ho.Re.Ca.. Con una superficie espositiva di oltre 40.000 metri quadri, la manifestazione è la più completa in Italia, con un vasto programma formativo e un’ampia platea di aziende e professionisti nelle aree Contract&amp;Wellness, Renovation&amp;Tech, Food&amp;Equipment e Beverage e nelle aree speciali Solobirra, Riva Pianeta Mixology e Winescape. </w:t>
      </w:r>
    </w:p>
    <w:p w:rsidR="00000000" w:rsidDel="00000000" w:rsidP="00000000" w:rsidRDefault="00000000" w:rsidRPr="00000000" w14:paraId="00000029">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48</w:t>
      </w:r>
      <w:r w:rsidDel="00000000" w:rsidR="00000000" w:rsidRPr="00000000">
        <w:rPr>
          <w:rFonts w:ascii="Open Sans" w:cs="Open Sans" w:eastAsia="Open Sans" w:hAnsi="Open Sans"/>
          <w:sz w:val="20"/>
          <w:szCs w:val="20"/>
          <w:vertAlign w:val="superscript"/>
          <w:rtl w:val="0"/>
        </w:rPr>
        <w:t xml:space="preserve">a</w:t>
      </w:r>
      <w:r w:rsidDel="00000000" w:rsidR="00000000" w:rsidRPr="00000000">
        <w:rPr>
          <w:rFonts w:ascii="Open Sans" w:cs="Open Sans" w:eastAsia="Open Sans" w:hAnsi="Open Sans"/>
          <w:sz w:val="20"/>
          <w:szCs w:val="20"/>
          <w:rtl w:val="0"/>
        </w:rPr>
        <w:t xml:space="preserve"> edizione si svolge a Riva del Garda, dal 5 all’8 febbraio 2024.</w:t>
      </w:r>
    </w:p>
    <w:p w:rsidR="00000000" w:rsidDel="00000000" w:rsidP="00000000" w:rsidRDefault="00000000" w:rsidRPr="00000000" w14:paraId="0000002A">
      <w:pPr>
        <w:spacing w:after="0" w:line="240" w:lineRule="auto"/>
        <w:jc w:val="both"/>
        <w:rPr>
          <w:rFonts w:ascii="Open Sans" w:cs="Open Sans" w:eastAsia="Open Sans" w:hAnsi="Open Sans"/>
          <w:sz w:val="24"/>
          <w:szCs w:val="24"/>
        </w:rPr>
      </w:pPr>
      <w:hyperlink r:id="rId9">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w:t>
      </w:r>
      <w:r w:rsidDel="00000000" w:rsidR="00000000" w:rsidRPr="00000000">
        <w:rPr>
          <w:rtl w:val="0"/>
        </w:rPr>
      </w:r>
    </w:p>
    <w:p w:rsidR="00000000" w:rsidDel="00000000" w:rsidP="00000000" w:rsidRDefault="00000000" w:rsidRPr="00000000" w14:paraId="0000002B">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2D">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2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10">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-400048</wp:posOffset>
          </wp:positionV>
          <wp:extent cx="1327150" cy="508000"/>
          <wp:effectExtent b="0" l="0" r="0" t="0"/>
          <wp:wrapNone/>
          <wp:docPr id="1627431940" name="image1.png"/>
          <a:graphic>
            <a:graphicData uri="http://schemas.openxmlformats.org/drawingml/2006/picture">
              <pic:pic>
                <pic:nvPicPr>
                  <pic:cNvPr id="0" name="image1.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1739616</wp:posOffset>
              </wp:positionH>
              <wp:positionV relativeFrom="page">
                <wp:posOffset>338387</wp:posOffset>
              </wp:positionV>
              <wp:extent cx="2809875" cy="834286"/>
              <wp:effectExtent b="0" l="0" r="0" t="0"/>
              <wp:wrapNone/>
              <wp:docPr id="1627431939" name=""/>
              <a:graphic>
                <a:graphicData uri="http://schemas.microsoft.com/office/word/2010/wordprocessingShape">
                  <wps:wsp>
                    <wps:cNvSpPr/>
                    <wps:cNvPr id="4" name="Shape 4"/>
                    <wps:spPr>
                      <a:xfrm>
                        <a:off x="3964875" y="3382177"/>
                        <a:ext cx="2762250" cy="795647"/>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t xml:space="preserve">48°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e7334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5 ALL’8 FEBBRAIO 2024</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1739616</wp:posOffset>
              </wp:positionH>
              <wp:positionV relativeFrom="page">
                <wp:posOffset>338387</wp:posOffset>
              </wp:positionV>
              <wp:extent cx="2809875" cy="834286"/>
              <wp:effectExtent b="0" l="0" r="0" t="0"/>
              <wp:wrapNone/>
              <wp:docPr id="162743193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809875" cy="834286"/>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1760540</wp:posOffset>
              </wp:positionH>
              <wp:positionV relativeFrom="page">
                <wp:posOffset>1237935</wp:posOffset>
              </wp:positionV>
              <wp:extent cx="1633220" cy="389430"/>
              <wp:effectExtent b="0" l="0" r="0" t="0"/>
              <wp:wrapNone/>
              <wp:docPr id="1627431937" name=""/>
              <a:graphic>
                <a:graphicData uri="http://schemas.microsoft.com/office/word/2010/wordprocessingShape">
                  <wps:wsp>
                    <wps:cNvSpPr/>
                    <wps:cNvPr id="2" name="Shape 2"/>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1760540</wp:posOffset>
              </wp:positionH>
              <wp:positionV relativeFrom="page">
                <wp:posOffset>1237935</wp:posOffset>
              </wp:positionV>
              <wp:extent cx="1633220" cy="389430"/>
              <wp:effectExtent b="0" l="0" r="0" t="0"/>
              <wp:wrapNone/>
              <wp:docPr id="162743193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33220" cy="38943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-296537</wp:posOffset>
          </wp:positionH>
          <wp:positionV relativeFrom="paragraph">
            <wp:posOffset>21590</wp:posOffset>
          </wp:positionV>
          <wp:extent cx="1569876" cy="1569876"/>
          <wp:effectExtent b="0" l="0" r="0" t="0"/>
          <wp:wrapNone/>
          <wp:docPr descr="Immagine che contiene grafica vettoriale&#10;&#10;Descrizione generata automaticamente" id="1627431941" name="image2.png"/>
          <a:graphic>
            <a:graphicData uri="http://schemas.openxmlformats.org/drawingml/2006/picture">
              <pic:pic>
                <pic:nvPicPr>
                  <pic:cNvPr descr="Immagine che contiene grafica vettoriale&#10;&#10;Descrizione generata automaticamente" id="0" name="image2.png"/>
                  <pic:cNvPicPr preferRelativeResize="0"/>
                </pic:nvPicPr>
                <pic:blipFill>
                  <a:blip r:embed="rId3"/>
                  <a:srcRect b="0" l="0" r="0" t="0"/>
                  <a:stretch>
                    <a:fillRect/>
                  </a:stretch>
                </pic:blipFill>
                <pic:spPr>
                  <a:xfrm>
                    <a:off x="0" y="0"/>
                    <a:ext cx="1569876" cy="1569876"/>
                  </a:xfrm>
                  <a:prstGeom prst="rect"/>
                  <a:ln/>
                </pic:spPr>
              </pic:pic>
            </a:graphicData>
          </a:graphic>
        </wp:anchor>
      </w:drawing>
    </w:r>
  </w:p>
  <w:p w:rsidR="00000000" w:rsidDel="00000000" w:rsidP="00000000" w:rsidRDefault="00000000" w:rsidRPr="00000000" w14:paraId="00000030">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1727200</wp:posOffset>
              </wp:positionH>
              <wp:positionV relativeFrom="paragraph">
                <wp:posOffset>952500</wp:posOffset>
              </wp:positionV>
              <wp:extent cx="0" cy="25400"/>
              <wp:effectExtent b="0" l="0" r="0" t="0"/>
              <wp:wrapNone/>
              <wp:docPr id="1627431938" name=""/>
              <a:graphic>
                <a:graphicData uri="http://schemas.microsoft.com/office/word/2010/wordprocessingShape">
                  <wps:wsp>
                    <wps:cNvCnPr/>
                    <wps:spPr>
                      <a:xfrm>
                        <a:off x="3031425" y="3780000"/>
                        <a:ext cx="4629150" cy="0"/>
                      </a:xfrm>
                      <a:prstGeom prst="straightConnector1">
                        <a:avLst/>
                      </a:prstGeom>
                      <a:noFill/>
                      <a:ln cap="flat" cmpd="sng" w="25400">
                        <a:solidFill>
                          <a:srgbClr val="E7334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952500</wp:posOffset>
              </wp:positionV>
              <wp:extent cx="0" cy="25400"/>
              <wp:effectExtent b="0" l="0" r="0" t="0"/>
              <wp:wrapNone/>
              <wp:docPr id="1627431938"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254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Intestazione">
    <w:name w:val="header"/>
    <w:basedOn w:val="Normale"/>
    <w:link w:val="IntestazioneCarattere"/>
    <w:uiPriority w:val="99"/>
    <w:unhideWhenUsed w:val="1"/>
    <w:rsid w:val="007F5CB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7F5CBD"/>
  </w:style>
  <w:style w:type="paragraph" w:styleId="Pidipagina">
    <w:name w:val="footer"/>
    <w:basedOn w:val="Normale"/>
    <w:link w:val="PidipaginaCarattere"/>
    <w:uiPriority w:val="99"/>
    <w:unhideWhenUsed w:val="1"/>
    <w:rsid w:val="007F5CB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7F5CBD"/>
  </w:style>
  <w:style w:type="character" w:styleId="Enfasicorsivo">
    <w:name w:val="Emphasis"/>
    <w:basedOn w:val="Carpredefinitoparagrafo"/>
    <w:uiPriority w:val="20"/>
    <w:qFormat w:val="1"/>
    <w:rsid w:val="001E7D3D"/>
    <w:rPr>
      <w:i w:val="1"/>
      <w:iCs w:val="1"/>
    </w:rPr>
  </w:style>
  <w:style w:type="paragraph" w:styleId="Revisione">
    <w:name w:val="Revision"/>
    <w:hidden w:val="1"/>
    <w:uiPriority w:val="99"/>
    <w:semiHidden w:val="1"/>
    <w:rsid w:val="005F6252"/>
    <w:pPr>
      <w:spacing w:after="0" w:line="240" w:lineRule="auto"/>
    </w:pPr>
  </w:style>
  <w:style w:type="character" w:styleId="Collegamentoipertestuale">
    <w:name w:val="Hyperlink"/>
    <w:basedOn w:val="Carpredefinitoparagrafo"/>
    <w:uiPriority w:val="99"/>
    <w:unhideWhenUsed w:val="1"/>
    <w:rsid w:val="00574E1E"/>
    <w:rPr>
      <w:color w:val="0000ff" w:themeColor="hyperlink"/>
      <w:u w:val="single"/>
    </w:rPr>
  </w:style>
  <w:style w:type="character" w:styleId="Menzionenonrisolta">
    <w:name w:val="Unresolved Mention"/>
    <w:basedOn w:val="Carpredefinitoparagrafo"/>
    <w:uiPriority w:val="99"/>
    <w:semiHidden w:val="1"/>
    <w:unhideWhenUsed w:val="1"/>
    <w:rsid w:val="00574E1E"/>
    <w:rPr>
      <w:color w:val="605e5c"/>
      <w:shd w:color="auto" w:fill="e1dfdd" w:val="clear"/>
    </w:rPr>
  </w:style>
  <w:style w:type="paragraph" w:styleId="NormaleWeb">
    <w:name w:val="Normal (Web)"/>
    <w:basedOn w:val="Normale"/>
    <w:uiPriority w:val="99"/>
    <w:unhideWhenUsed w:val="1"/>
    <w:rsid w:val="004129AB"/>
    <w:pPr>
      <w:spacing w:after="100" w:afterAutospacing="1" w:before="100" w:beforeAutospacing="1" w:line="240" w:lineRule="auto"/>
    </w:pPr>
    <w:rPr>
      <w:rFonts w:ascii="Times New Roman" w:cs="Times New Roman" w:eastAsia="Times New Roman" w:hAnsi="Times New Roman"/>
      <w:sz w:val="24"/>
      <w:szCs w:val="24"/>
    </w:rPr>
  </w:style>
  <w:style w:type="paragraph" w:styleId="Paragrafoelenco">
    <w:name w:val="List Paragraph"/>
    <w:basedOn w:val="Normale"/>
    <w:uiPriority w:val="34"/>
    <w:qFormat w:val="1"/>
    <w:rsid w:val="00100A85"/>
    <w:pPr>
      <w:ind w:left="720"/>
      <w:contextualSpacing w:val="1"/>
    </w:pPr>
  </w:style>
  <w:style w:type="paragraph" w:styleId="s6" w:customStyle="1">
    <w:name w:val="s6"/>
    <w:basedOn w:val="Normale"/>
    <w:rsid w:val="00850941"/>
    <w:pPr>
      <w:spacing w:after="100" w:afterAutospacing="1" w:before="100" w:beforeAutospacing="1" w:line="240" w:lineRule="auto"/>
    </w:pPr>
    <w:rPr>
      <w:rFonts w:eastAsiaTheme="minorHAnsi"/>
    </w:rPr>
  </w:style>
  <w:style w:type="character" w:styleId="bumpedfont15" w:customStyle="1">
    <w:name w:val="bumpedfont15"/>
    <w:basedOn w:val="Carpredefinitoparagrafo"/>
    <w:rsid w:val="00850941"/>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hospitality@imagebuilding.it"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ospitalityriva.it"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spitalityriva.it/it/eventi" TargetMode="External"/><Relationship Id="rId8" Type="http://schemas.openxmlformats.org/officeDocument/2006/relationships/hyperlink" Target="https://hospitalityriva.it/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9B5rEeb94tTI9lvp1RvM3lmjBA==">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2024-02-01T20:15:00Z</dcterms:created>
  <dc:creator>Simona Barile</dc:creator>
</cp:coreProperties>
</file>