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Open Sans" w:cs="Open Sans" w:eastAsia="Open Sans" w:hAnsi="Open Sans"/>
          <w:b w:val="1"/>
          <w:sz w:val="28"/>
          <w:szCs w:val="28"/>
        </w:rPr>
      </w:pPr>
      <w:r w:rsidDel="00000000" w:rsidR="00000000" w:rsidRPr="00000000">
        <w:rPr>
          <w:rFonts w:ascii="Open Sans" w:cs="Open Sans" w:eastAsia="Open Sans" w:hAnsi="Open Sans"/>
          <w:b w:val="1"/>
          <w:i w:val="1"/>
          <w:sz w:val="28"/>
          <w:szCs w:val="28"/>
          <w:rtl w:val="0"/>
        </w:rPr>
        <w:t xml:space="preserve">DI OGNUNO</w:t>
      </w:r>
      <w:r w:rsidDel="00000000" w:rsidR="00000000" w:rsidRPr="00000000">
        <w:rPr>
          <w:rFonts w:ascii="Open Sans" w:cs="Open Sans" w:eastAsia="Open Sans" w:hAnsi="Open Sans"/>
          <w:b w:val="1"/>
          <w:sz w:val="28"/>
          <w:szCs w:val="28"/>
          <w:rtl w:val="0"/>
        </w:rPr>
        <w:t xml:space="preserve">: AL FUORISALONE IL PROGETTO DELLA FIERA HOSPITALITY DEDICATO ALL’OSPITALITA’ ACCESSIBILE</w:t>
      </w:r>
    </w:p>
    <w:p w:rsidR="00000000" w:rsidDel="00000000" w:rsidP="00000000" w:rsidRDefault="00000000" w:rsidRPr="00000000" w14:paraId="00000002">
      <w:pPr>
        <w:spacing w:after="0" w:line="240" w:lineRule="auto"/>
        <w:rPr>
          <w:rFonts w:ascii="Open Sans" w:cs="Open Sans" w:eastAsia="Open Sans" w:hAnsi="Open Sans"/>
          <w:b w:val="1"/>
          <w:sz w:val="28"/>
          <w:szCs w:val="28"/>
        </w:rPr>
      </w:pPr>
      <w:bookmarkStart w:colFirst="0" w:colLast="0" w:name="_gjdgxs" w:id="0"/>
      <w:bookmarkEnd w:id="0"/>
      <w:r w:rsidDel="00000000" w:rsidR="00000000" w:rsidRPr="00000000">
        <w:rPr>
          <w:rFonts w:ascii="Open Sans" w:cs="Open Sans" w:eastAsia="Open Sans" w:hAnsi="Open Sans"/>
          <w:b w:val="1"/>
          <w:sz w:val="24"/>
          <w:szCs w:val="24"/>
          <w:rtl w:val="0"/>
        </w:rPr>
        <w:t xml:space="preserve">Al</w:t>
      </w:r>
      <w:r w:rsidDel="00000000" w:rsidR="00000000" w:rsidRPr="00000000">
        <w:rPr>
          <w:rFonts w:ascii="Open Sans" w:cs="Open Sans" w:eastAsia="Open Sans" w:hAnsi="Open Sans"/>
          <w:b w:val="1"/>
          <w:sz w:val="24"/>
          <w:szCs w:val="24"/>
          <w:rtl w:val="0"/>
        </w:rPr>
        <w:t xml:space="preserve"> nhow </w:t>
      </w:r>
      <w:r w:rsidDel="00000000" w:rsidR="00000000" w:rsidRPr="00000000">
        <w:rPr>
          <w:rFonts w:ascii="Open Sans" w:cs="Open Sans" w:eastAsia="Open Sans" w:hAnsi="Open Sans"/>
          <w:b w:val="1"/>
          <w:sz w:val="24"/>
          <w:szCs w:val="24"/>
          <w:rtl w:val="0"/>
        </w:rPr>
        <w:t xml:space="preserve">Milano, nel Tortona District, tre percorsi esperienziali con idee e suggestioni per progettare l’accoglienza con la matrice dello Universal Design. </w:t>
      </w:r>
      <w:r w:rsidDel="00000000" w:rsidR="00000000" w:rsidRPr="00000000">
        <w:rPr>
          <w:rtl w:val="0"/>
        </w:rPr>
      </w:r>
    </w:p>
    <w:p w:rsidR="00000000" w:rsidDel="00000000" w:rsidP="00000000" w:rsidRDefault="00000000" w:rsidRPr="00000000" w14:paraId="00000003">
      <w:pPr>
        <w:spacing w:after="0" w:line="240" w:lineRule="auto"/>
        <w:jc w:val="both"/>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4">
      <w:pPr>
        <w:shd w:fill="ffffff" w:val="clear"/>
        <w:spacing w:after="0" w:line="240" w:lineRule="auto"/>
        <w:jc w:val="both"/>
        <w:rPr>
          <w:rFonts w:ascii="Open Sans" w:cs="Open Sans" w:eastAsia="Open Sans" w:hAnsi="Open Sans"/>
          <w:sz w:val="24"/>
          <w:szCs w:val="24"/>
        </w:rPr>
      </w:pPr>
      <w:bookmarkStart w:colFirst="0" w:colLast="0" w:name="_30j0zll" w:id="1"/>
      <w:bookmarkEnd w:id="1"/>
      <w:r w:rsidDel="00000000" w:rsidR="00000000" w:rsidRPr="00000000">
        <w:rPr>
          <w:rFonts w:ascii="Open Sans" w:cs="Open Sans" w:eastAsia="Open Sans" w:hAnsi="Open Sans"/>
          <w:b w:val="1"/>
          <w:sz w:val="24"/>
          <w:szCs w:val="24"/>
          <w:rtl w:val="0"/>
        </w:rPr>
        <w:t xml:space="preserve">DI OGNUNO</w:t>
      </w:r>
      <w:r w:rsidDel="00000000" w:rsidR="00000000" w:rsidRPr="00000000">
        <w:rPr>
          <w:rFonts w:ascii="Open Sans" w:cs="Open Sans" w:eastAsia="Open Sans" w:hAnsi="Open Sans"/>
          <w:sz w:val="24"/>
          <w:szCs w:val="24"/>
          <w:rtl w:val="0"/>
        </w:rPr>
        <w:t xml:space="preserve">, il progetto dedicato all’</w:t>
      </w:r>
      <w:r w:rsidDel="00000000" w:rsidR="00000000" w:rsidRPr="00000000">
        <w:rPr>
          <w:rFonts w:ascii="Open Sans" w:cs="Open Sans" w:eastAsia="Open Sans" w:hAnsi="Open Sans"/>
          <w:b w:val="1"/>
          <w:sz w:val="24"/>
          <w:szCs w:val="24"/>
          <w:rtl w:val="0"/>
        </w:rPr>
        <w:t xml:space="preserve">ospitalità accessibile</w:t>
      </w:r>
      <w:r w:rsidDel="00000000" w:rsidR="00000000" w:rsidRPr="00000000">
        <w:rPr>
          <w:rFonts w:ascii="Open Sans" w:cs="Open Sans" w:eastAsia="Open Sans" w:hAnsi="Open Sans"/>
          <w:sz w:val="24"/>
          <w:szCs w:val="24"/>
          <w:rtl w:val="0"/>
        </w:rPr>
        <w:t xml:space="preserve"> di </w:t>
      </w:r>
      <w:hyperlink r:id="rId6">
        <w:r w:rsidDel="00000000" w:rsidR="00000000" w:rsidRPr="00000000">
          <w:rPr>
            <w:rFonts w:ascii="Open Sans" w:cs="Open Sans" w:eastAsia="Open Sans" w:hAnsi="Open Sans"/>
            <w:color w:val="0000ff"/>
            <w:sz w:val="24"/>
            <w:szCs w:val="24"/>
            <w:u w:val="single"/>
            <w:rtl w:val="0"/>
          </w:rPr>
          <w:t xml:space="preserve">Hospitality-Il Salone dell’Accoglienza</w:t>
        </w:r>
      </w:hyperlink>
      <w:r w:rsidDel="00000000" w:rsidR="00000000" w:rsidRPr="00000000">
        <w:rPr>
          <w:rFonts w:ascii="Open Sans" w:cs="Open Sans" w:eastAsia="Open Sans" w:hAnsi="Open Sans"/>
          <w:sz w:val="24"/>
          <w:szCs w:val="24"/>
          <w:rtl w:val="0"/>
        </w:rPr>
        <w:t xml:space="preserve">, la manifestazione internazionale di Riva del Garda Fierecongressi leader in Italia del settore hotellerie e ristorazione, arriva a </w:t>
      </w:r>
      <w:r w:rsidDel="00000000" w:rsidR="00000000" w:rsidRPr="00000000">
        <w:rPr>
          <w:rFonts w:ascii="Open Sans" w:cs="Open Sans" w:eastAsia="Open Sans" w:hAnsi="Open Sans"/>
          <w:b w:val="1"/>
          <w:sz w:val="24"/>
          <w:szCs w:val="24"/>
          <w:rtl w:val="0"/>
        </w:rPr>
        <w:t xml:space="preserve">Milano al Fuorisalone 2024</w:t>
      </w: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05">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shd w:fill="ffffff" w:val="clea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Dal 15 al </w:t>
      </w:r>
      <w:r w:rsidDel="00000000" w:rsidR="00000000" w:rsidRPr="00000000">
        <w:rPr>
          <w:rFonts w:ascii="Open Sans" w:cs="Open Sans" w:eastAsia="Open Sans" w:hAnsi="Open Sans"/>
          <w:b w:val="1"/>
          <w:sz w:val="24"/>
          <w:szCs w:val="24"/>
          <w:rtl w:val="0"/>
        </w:rPr>
        <w:t xml:space="preserve">20 aprile</w:t>
      </w:r>
      <w:r w:rsidDel="00000000" w:rsidR="00000000" w:rsidRPr="00000000">
        <w:rPr>
          <w:rFonts w:ascii="Open Sans" w:cs="Open Sans" w:eastAsia="Open Sans" w:hAnsi="Open Sans"/>
          <w:b w:val="1"/>
          <w:sz w:val="24"/>
          <w:szCs w:val="24"/>
          <w:rtl w:val="0"/>
        </w:rPr>
        <w:t xml:space="preserve">,</w:t>
      </w:r>
      <w:r w:rsidDel="00000000" w:rsidR="00000000" w:rsidRPr="00000000">
        <w:rPr>
          <w:rFonts w:ascii="Open Sans" w:cs="Open Sans" w:eastAsia="Open Sans" w:hAnsi="Open Sans"/>
          <w:sz w:val="24"/>
          <w:szCs w:val="24"/>
          <w:rtl w:val="0"/>
        </w:rPr>
        <w:t xml:space="preserve"> il progetto sviluppato e realizzato da </w:t>
      </w:r>
      <w:r w:rsidDel="00000000" w:rsidR="00000000" w:rsidRPr="00000000">
        <w:rPr>
          <w:rFonts w:ascii="Open Sans" w:cs="Open Sans" w:eastAsia="Open Sans" w:hAnsi="Open Sans"/>
          <w:b w:val="1"/>
          <w:sz w:val="24"/>
          <w:szCs w:val="24"/>
          <w:rtl w:val="0"/>
        </w:rPr>
        <w:t xml:space="preserve">Hospitality</w:t>
      </w:r>
      <w:r w:rsidDel="00000000" w:rsidR="00000000" w:rsidRPr="00000000">
        <w:rPr>
          <w:rFonts w:ascii="Open Sans" w:cs="Open Sans" w:eastAsia="Open Sans" w:hAnsi="Open Sans"/>
          <w:sz w:val="24"/>
          <w:szCs w:val="24"/>
          <w:rtl w:val="0"/>
        </w:rPr>
        <w:t xml:space="preserve"> con due partner d’eccezione - </w:t>
      </w:r>
      <w:r w:rsidDel="00000000" w:rsidR="00000000" w:rsidRPr="00000000">
        <w:rPr>
          <w:rFonts w:ascii="Open Sans" w:cs="Open Sans" w:eastAsia="Open Sans" w:hAnsi="Open Sans"/>
          <w:b w:val="1"/>
          <w:sz w:val="24"/>
          <w:szCs w:val="24"/>
          <w:rtl w:val="0"/>
        </w:rPr>
        <w:t xml:space="preserve">Village for All-V4A,</w:t>
      </w:r>
      <w:r w:rsidDel="00000000" w:rsidR="00000000" w:rsidRPr="00000000">
        <w:rPr>
          <w:rFonts w:ascii="Open Sans" w:cs="Open Sans" w:eastAsia="Open Sans" w:hAnsi="Open Sans"/>
          <w:sz w:val="24"/>
          <w:szCs w:val="24"/>
          <w:rtl w:val="0"/>
        </w:rPr>
        <w:t xml:space="preserve"> il primo network italiano di ospitalità accessibile, e </w:t>
      </w:r>
      <w:r w:rsidDel="00000000" w:rsidR="00000000" w:rsidRPr="00000000">
        <w:rPr>
          <w:rFonts w:ascii="Open Sans" w:cs="Open Sans" w:eastAsia="Open Sans" w:hAnsi="Open Sans"/>
          <w:b w:val="1"/>
          <w:sz w:val="24"/>
          <w:szCs w:val="24"/>
          <w:rtl w:val="0"/>
        </w:rPr>
        <w:t xml:space="preserve">Lombardini22</w:t>
      </w:r>
      <w:r w:rsidDel="00000000" w:rsidR="00000000" w:rsidRPr="00000000">
        <w:rPr>
          <w:rFonts w:ascii="Open Sans" w:cs="Open Sans" w:eastAsia="Open Sans" w:hAnsi="Open Sans"/>
          <w:sz w:val="24"/>
          <w:szCs w:val="24"/>
          <w:rtl w:val="0"/>
        </w:rPr>
        <w:t xml:space="preserve">, gruppo leader nello scenario italiano dell'architettura e dell'ingegneria che punta a creare valore e generare fiducia nei progetti in cui è coinvolta per stimolare la crescita e lo sviluppo di tutta la filiera – sarà infatti in scena all’hotel nhow Milano nel Tortona District, con </w:t>
      </w:r>
      <w:r w:rsidDel="00000000" w:rsidR="00000000" w:rsidRPr="00000000">
        <w:rPr>
          <w:rFonts w:ascii="Open Sans" w:cs="Open Sans" w:eastAsia="Open Sans" w:hAnsi="Open Sans"/>
          <w:b w:val="1"/>
          <w:sz w:val="24"/>
          <w:szCs w:val="24"/>
          <w:rtl w:val="0"/>
        </w:rPr>
        <w:t xml:space="preserve">tre percorsi esperienziali</w:t>
      </w:r>
      <w:r w:rsidDel="00000000" w:rsidR="00000000" w:rsidRPr="00000000">
        <w:rPr>
          <w:rFonts w:ascii="Open Sans" w:cs="Open Sans" w:eastAsia="Open Sans" w:hAnsi="Open Sans"/>
          <w:sz w:val="24"/>
          <w:szCs w:val="24"/>
          <w:rtl w:val="0"/>
        </w:rPr>
        <w:t xml:space="preserve"> con idee e suggestioni per </w:t>
      </w:r>
      <w:r w:rsidDel="00000000" w:rsidR="00000000" w:rsidRPr="00000000">
        <w:rPr>
          <w:rFonts w:ascii="Open Sans" w:cs="Open Sans" w:eastAsia="Open Sans" w:hAnsi="Open Sans"/>
          <w:b w:val="1"/>
          <w:sz w:val="24"/>
          <w:szCs w:val="24"/>
          <w:rtl w:val="0"/>
        </w:rPr>
        <w:t xml:space="preserve">progettare l’accoglienza con la matrice dello Universal Design</w:t>
      </w: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07">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shd w:fill="ffffff" w:val="clea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Riflettori puntati quindi sugli spazi belli e fruibili da tutti, come sottolinea </w:t>
      </w:r>
      <w:r w:rsidDel="00000000" w:rsidR="00000000" w:rsidRPr="00000000">
        <w:rPr>
          <w:rFonts w:ascii="Open Sans" w:cs="Open Sans" w:eastAsia="Open Sans" w:hAnsi="Open Sans"/>
          <w:b w:val="1"/>
          <w:sz w:val="24"/>
          <w:szCs w:val="24"/>
          <w:rtl w:val="0"/>
        </w:rPr>
        <w:t xml:space="preserve">Alessandra Albarelli, Direttrice Generale di Riva del Garda Fierecongressi</w:t>
      </w:r>
      <w:r w:rsidDel="00000000" w:rsidR="00000000" w:rsidRPr="00000000">
        <w:rPr>
          <w:rFonts w:ascii="Open Sans" w:cs="Open Sans" w:eastAsia="Open Sans" w:hAnsi="Open Sans"/>
          <w:sz w:val="24"/>
          <w:szCs w:val="24"/>
          <w:rtl w:val="0"/>
        </w:rPr>
        <w:t xml:space="preserve">.</w:t>
      </w:r>
      <w:r w:rsidDel="00000000" w:rsidR="00000000" w:rsidRPr="00000000">
        <w:rPr>
          <w:rFonts w:ascii="Open Sans" w:cs="Open Sans" w:eastAsia="Open Sans" w:hAnsi="Open Sans"/>
          <w:sz w:val="24"/>
          <w:szCs w:val="24"/>
          <w:rtl w:val="0"/>
        </w:rPr>
        <w:t xml:space="preserve"> “Con DI OGNUNO vogliamo raccontare il design per tutti destinato all’industria alberghiera ed extra alberghiera, offrendo spunti, soluzioni ed esempi concreti per supportare imprese e professionisti dell’ospitalità in un percorso di cambiamento per accogliere i bisogni di ogni persona. Garantire esperienze accessibili, sostenibili, inclusive e di alta qualità rappresenta una sfida e un impegno fondamentale per gli operatori dell’accoglienza, oltre che un vantaggio competitivo nel medio-lungo termine”.</w:t>
      </w:r>
    </w:p>
    <w:p w:rsidR="00000000" w:rsidDel="00000000" w:rsidP="00000000" w:rsidRDefault="00000000" w:rsidRPr="00000000" w14:paraId="00000009">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Open Sans" w:cs="Open Sans" w:eastAsia="Open Sans" w:hAnsi="Open Sans"/>
          <w:sz w:val="24"/>
          <w:szCs w:val="24"/>
        </w:rPr>
      </w:pPr>
      <w:bookmarkStart w:colFirst="0" w:colLast="0" w:name="_1fob9te" w:id="2"/>
      <w:bookmarkEnd w:id="2"/>
      <w:r w:rsidDel="00000000" w:rsidR="00000000" w:rsidRPr="00000000">
        <w:rPr>
          <w:rFonts w:ascii="Open Sans" w:cs="Open Sans" w:eastAsia="Open Sans" w:hAnsi="Open Sans"/>
          <w:sz w:val="24"/>
          <w:szCs w:val="24"/>
          <w:rtl w:val="0"/>
        </w:rPr>
        <w:t xml:space="preserve">Nella </w:t>
      </w:r>
      <w:r w:rsidDel="00000000" w:rsidR="00000000" w:rsidRPr="00000000">
        <w:rPr>
          <w:rFonts w:ascii="Open Sans" w:cs="Open Sans" w:eastAsia="Open Sans" w:hAnsi="Open Sans"/>
          <w:sz w:val="24"/>
          <w:szCs w:val="24"/>
          <w:rtl w:val="0"/>
        </w:rPr>
        <w:t xml:space="preserve">Sala Madrid</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b w:val="1"/>
          <w:sz w:val="24"/>
          <w:szCs w:val="24"/>
          <w:rtl w:val="0"/>
        </w:rPr>
        <w:t xml:space="preserve">dell’hotel nhow Milano di Via Tortona</w:t>
      </w:r>
      <w:r w:rsidDel="00000000" w:rsidR="00000000" w:rsidRPr="00000000">
        <w:rPr>
          <w:rFonts w:ascii="Open Sans" w:cs="Open Sans" w:eastAsia="Open Sans" w:hAnsi="Open Sans"/>
          <w:sz w:val="24"/>
          <w:szCs w:val="24"/>
          <w:rtl w:val="0"/>
        </w:rPr>
        <w:t xml:space="preserve">, attraverso tre</w:t>
      </w:r>
      <w:r w:rsidDel="00000000" w:rsidR="00000000" w:rsidRPr="00000000">
        <w:rPr>
          <w:rFonts w:ascii="Open Sans" w:cs="Open Sans" w:eastAsia="Open Sans" w:hAnsi="Open Sans"/>
          <w:b w:val="1"/>
          <w:sz w:val="24"/>
          <w:szCs w:val="24"/>
          <w:rtl w:val="0"/>
        </w:rPr>
        <w:t xml:space="preserve"> percorsi esperienziali</w:t>
      </w:r>
      <w:r w:rsidDel="00000000" w:rsidR="00000000" w:rsidRPr="00000000">
        <w:rPr>
          <w:rFonts w:ascii="Open Sans" w:cs="Open Sans" w:eastAsia="Open Sans" w:hAnsi="Open Sans"/>
          <w:sz w:val="24"/>
          <w:szCs w:val="24"/>
          <w:rtl w:val="0"/>
        </w:rPr>
        <w:t xml:space="preserve"> di progettazione inclusiva di una reception, </w:t>
      </w:r>
      <w:r w:rsidDel="00000000" w:rsidR="00000000" w:rsidRPr="00000000">
        <w:rPr>
          <w:rFonts w:ascii="Open Sans" w:cs="Open Sans" w:eastAsia="Open Sans" w:hAnsi="Open Sans"/>
          <w:b w:val="1"/>
          <w:sz w:val="24"/>
          <w:szCs w:val="24"/>
          <w:rtl w:val="0"/>
        </w:rPr>
        <w:t xml:space="preserve">DI OGNUNO</w:t>
      </w:r>
      <w:r w:rsidDel="00000000" w:rsidR="00000000" w:rsidRPr="00000000">
        <w:rPr>
          <w:rFonts w:ascii="Open Sans" w:cs="Open Sans" w:eastAsia="Open Sans" w:hAnsi="Open Sans"/>
          <w:sz w:val="24"/>
          <w:szCs w:val="24"/>
          <w:rtl w:val="0"/>
        </w:rPr>
        <w:t xml:space="preserve"> permetterà di </w:t>
      </w:r>
      <w:r w:rsidDel="00000000" w:rsidR="00000000" w:rsidRPr="00000000">
        <w:rPr>
          <w:rFonts w:ascii="Open Sans" w:cs="Open Sans" w:eastAsia="Open Sans" w:hAnsi="Open Sans"/>
          <w:b w:val="1"/>
          <w:sz w:val="24"/>
          <w:szCs w:val="24"/>
          <w:rtl w:val="0"/>
        </w:rPr>
        <w:t xml:space="preserve">vedere il buio, muovere lo spazio, ascoltare il silenzio</w:t>
      </w:r>
      <w:r w:rsidDel="00000000" w:rsidR="00000000" w:rsidRPr="00000000">
        <w:rPr>
          <w:rFonts w:ascii="Open Sans" w:cs="Open Sans" w:eastAsia="Open Sans" w:hAnsi="Open Sans"/>
          <w:sz w:val="24"/>
          <w:szCs w:val="24"/>
          <w:rtl w:val="0"/>
        </w:rPr>
        <w:t xml:space="preserve">, immergendo il visitatore nelle reali necessità delle persone con disabilità per far comprendere appieno le esigenze e le opportunità legate all'accessibilità.</w:t>
      </w:r>
      <w:r w:rsidDel="00000000" w:rsidR="00000000" w:rsidRPr="00000000">
        <w:rPr>
          <w:rtl w:val="0"/>
        </w:rPr>
      </w:r>
    </w:p>
    <w:p w:rsidR="00000000" w:rsidDel="00000000" w:rsidP="00000000" w:rsidRDefault="00000000" w:rsidRPr="00000000" w14:paraId="0000000B">
      <w:pPr>
        <w:spacing w:after="0" w:line="240" w:lineRule="auto"/>
        <w:jc w:val="both"/>
        <w:rPr>
          <w:rFonts w:ascii="Open Sans" w:cs="Open Sans" w:eastAsia="Open Sans" w:hAnsi="Open Sans"/>
          <w:sz w:val="24"/>
          <w:szCs w:val="24"/>
        </w:rPr>
      </w:pPr>
      <w:bookmarkStart w:colFirst="0" w:colLast="0" w:name="_523pa0ctrdkn" w:id="3"/>
      <w:bookmarkEnd w:id="3"/>
      <w:r w:rsidDel="00000000" w:rsidR="00000000" w:rsidRPr="00000000">
        <w:rPr>
          <w:rtl w:val="0"/>
        </w:rPr>
      </w:r>
    </w:p>
    <w:p w:rsidR="00000000" w:rsidDel="00000000" w:rsidP="00000000" w:rsidRDefault="00000000" w:rsidRPr="00000000" w14:paraId="0000000C">
      <w:pPr>
        <w:spacing w:after="0" w:before="0" w:line="240" w:lineRule="auto"/>
        <w:jc w:val="both"/>
        <w:rPr>
          <w:rFonts w:ascii="Open Sans" w:cs="Open Sans" w:eastAsia="Open Sans" w:hAnsi="Open Sans"/>
          <w:sz w:val="24"/>
          <w:szCs w:val="24"/>
        </w:rPr>
      </w:pPr>
      <w:bookmarkStart w:colFirst="0" w:colLast="0" w:name="_z276b3m2dzam" w:id="4"/>
      <w:bookmarkEnd w:id="4"/>
      <w:r w:rsidDel="00000000" w:rsidR="00000000" w:rsidRPr="00000000">
        <w:rPr>
          <w:rFonts w:ascii="Open Sans" w:cs="Open Sans" w:eastAsia="Open Sans" w:hAnsi="Open Sans"/>
          <w:sz w:val="24"/>
          <w:szCs w:val="24"/>
          <w:rtl w:val="0"/>
        </w:rPr>
        <w:t xml:space="preserve">“Portare la “Reception di Ognuno” dalla fiera Hospitality di Riva del Garda alla Design Week di Milano lo trovo un gesto di grande generosità. Significa portare uno spaccato di consapevolezza sulle necessità delle persone con disabilità e le opportunità di risposte che ne conseguono, all’attenzione del pubblico che si dà appuntamento a Milano per il momento più importante dell’anno, riferimento mondiale per la design industry”, commenta </w:t>
      </w:r>
      <w:r w:rsidDel="00000000" w:rsidR="00000000" w:rsidRPr="00000000">
        <w:rPr>
          <w:rFonts w:ascii="Open Sans" w:cs="Open Sans" w:eastAsia="Open Sans" w:hAnsi="Open Sans"/>
          <w:b w:val="1"/>
          <w:sz w:val="24"/>
          <w:szCs w:val="24"/>
          <w:highlight w:val="white"/>
          <w:rtl w:val="0"/>
        </w:rPr>
        <w:t xml:space="preserve">Cristian Catania, architetto head of Universal Design di Lombardini22</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0D">
      <w:pPr>
        <w:spacing w:after="0" w:before="0" w:line="240" w:lineRule="auto"/>
        <w:jc w:val="both"/>
        <w:rPr>
          <w:rFonts w:ascii="Open Sans" w:cs="Open Sans" w:eastAsia="Open Sans" w:hAnsi="Open Sans"/>
          <w:sz w:val="24"/>
          <w:szCs w:val="24"/>
        </w:rPr>
      </w:pPr>
      <w:bookmarkStart w:colFirst="0" w:colLast="0" w:name="_9tsj713s39e9" w:id="5"/>
      <w:bookmarkEnd w:id="5"/>
      <w:r w:rsidDel="00000000" w:rsidR="00000000" w:rsidRPr="00000000">
        <w:rPr>
          <w:rtl w:val="0"/>
        </w:rPr>
      </w:r>
    </w:p>
    <w:p w:rsidR="00000000" w:rsidDel="00000000" w:rsidP="00000000" w:rsidRDefault="00000000" w:rsidRPr="00000000" w14:paraId="0000000E">
      <w:pPr>
        <w:spacing w:after="0" w:before="0" w:line="240" w:lineRule="auto"/>
        <w:jc w:val="both"/>
        <w:rPr>
          <w:rFonts w:ascii="Open Sans" w:cs="Open Sans" w:eastAsia="Open Sans" w:hAnsi="Open Sans"/>
          <w:sz w:val="24"/>
          <w:szCs w:val="24"/>
        </w:rPr>
      </w:pPr>
      <w:bookmarkStart w:colFirst="0" w:colLast="0" w:name="_yw6x485ykayc" w:id="6"/>
      <w:bookmarkEnd w:id="6"/>
      <w:r w:rsidDel="00000000" w:rsidR="00000000" w:rsidRPr="00000000">
        <w:rPr>
          <w:rFonts w:ascii="Open Sans" w:cs="Open Sans" w:eastAsia="Open Sans" w:hAnsi="Open Sans"/>
          <w:b w:val="1"/>
          <w:sz w:val="24"/>
          <w:szCs w:val="24"/>
          <w:highlight w:val="white"/>
          <w:rtl w:val="0"/>
        </w:rPr>
        <w:t xml:space="preserve">Roberto Vitali, Ceo di Village for all - V4A</w:t>
      </w:r>
      <w:r w:rsidDel="00000000" w:rsidR="00000000" w:rsidRPr="00000000">
        <w:rPr>
          <w:rFonts w:ascii="Open Sans" w:cs="Open Sans" w:eastAsia="Open Sans" w:hAnsi="Open Sans"/>
          <w:sz w:val="24"/>
          <w:szCs w:val="24"/>
          <w:rtl w:val="0"/>
        </w:rPr>
        <w:t xml:space="preserve">, aggiunge “</w:t>
      </w:r>
      <w:r w:rsidDel="00000000" w:rsidR="00000000" w:rsidRPr="00000000">
        <w:rPr>
          <w:rFonts w:ascii="Open Sans" w:cs="Open Sans" w:eastAsia="Open Sans" w:hAnsi="Open Sans"/>
          <w:sz w:val="24"/>
          <w:szCs w:val="24"/>
          <w:rtl w:val="0"/>
        </w:rPr>
        <w:t xml:space="preserve">Non esiste il progetto perfetto che si possa replicare ovunque. Born accessible, nativo accessibile, è forse l’indicazione più importante che riceviamo dallo universal design. Perché l’accessibilità sia un valore aggiunto deve essere bella, consentendo a chiunque di raggiungere, comprendere, usare in autonomia e sicurezza. Per questo serve una buona progettazione, un team con competenze tecniche che sappia trovare soluzioni e strategie anche innovative, oltre a competenze per informare correttamente. La capacità della fiera Hospitality è quella di guardare alle necessità del domani. Insieme facciamo vedere agli imprenditori dove si andrà, quale deve essere il futuro e come raggiungerlo</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0F">
      <w:pPr>
        <w:spacing w:after="0" w:line="240" w:lineRule="auto"/>
        <w:jc w:val="both"/>
        <w:rPr>
          <w:rFonts w:ascii="Open Sans" w:cs="Open Sans" w:eastAsia="Open Sans" w:hAnsi="Open Sans"/>
          <w:sz w:val="24"/>
          <w:szCs w:val="24"/>
        </w:rPr>
      </w:pPr>
      <w:bookmarkStart w:colFirst="0" w:colLast="0" w:name="_z276b3m2dzam" w:id="4"/>
      <w:bookmarkEnd w:id="4"/>
      <w:r w:rsidDel="00000000" w:rsidR="00000000" w:rsidRPr="00000000">
        <w:rPr>
          <w:rtl w:val="0"/>
        </w:rPr>
      </w:r>
    </w:p>
    <w:p w:rsidR="00000000" w:rsidDel="00000000" w:rsidP="00000000" w:rsidRDefault="00000000" w:rsidRPr="00000000" w14:paraId="00000010">
      <w:pPr>
        <w:spacing w:after="0" w:line="240" w:lineRule="auto"/>
        <w:jc w:val="both"/>
        <w:rPr>
          <w:rFonts w:ascii="Open Sans" w:cs="Open Sans" w:eastAsia="Open Sans" w:hAnsi="Open Sans"/>
          <w:sz w:val="24"/>
          <w:szCs w:val="24"/>
        </w:rPr>
      </w:pPr>
      <w:bookmarkStart w:colFirst="0" w:colLast="0" w:name="_1fob9te" w:id="2"/>
      <w:bookmarkEnd w:id="2"/>
      <w:r w:rsidDel="00000000" w:rsidR="00000000" w:rsidRPr="00000000">
        <w:rPr>
          <w:rFonts w:ascii="Open Sans" w:cs="Open Sans" w:eastAsia="Open Sans" w:hAnsi="Open Sans"/>
          <w:sz w:val="24"/>
          <w:szCs w:val="24"/>
          <w:rtl w:val="0"/>
        </w:rPr>
        <w:t xml:space="preserve">Il progetto sarà illustrato e presentato mercoledì 17 aprile alle 10:30.</w:t>
      </w:r>
      <w:r w:rsidDel="00000000" w:rsidR="00000000" w:rsidRPr="00000000">
        <w:rPr>
          <w:rFonts w:ascii="Open Sans" w:cs="Open Sans" w:eastAsia="Open Sans" w:hAnsi="Open Sans"/>
          <w:sz w:val="24"/>
          <w:szCs w:val="24"/>
          <w:rtl w:val="0"/>
        </w:rPr>
        <w:t xml:space="preserve"> </w:t>
      </w:r>
      <w:r w:rsidDel="00000000" w:rsidR="00000000" w:rsidRPr="00000000">
        <w:rPr>
          <w:rtl w:val="0"/>
        </w:rPr>
      </w:r>
    </w:p>
    <w:p w:rsidR="00000000" w:rsidDel="00000000" w:rsidP="00000000" w:rsidRDefault="00000000" w:rsidRPr="00000000" w14:paraId="00000011">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DI OGNUNO di Hospitality-Il Salone dell’Accoglienza: nhow Milano, Via Tortona, 35 – dal 15 al</w:t>
      </w:r>
      <w:r w:rsidDel="00000000" w:rsidR="00000000" w:rsidRPr="00000000">
        <w:rPr>
          <w:rFonts w:ascii="Open Sans" w:cs="Open Sans" w:eastAsia="Open Sans" w:hAnsi="Open Sans"/>
          <w:sz w:val="24"/>
          <w:szCs w:val="24"/>
          <w:rtl w:val="0"/>
        </w:rPr>
        <w:t xml:space="preserve"> 20 aprile</w:t>
      </w:r>
      <w:r w:rsidDel="00000000" w:rsidR="00000000" w:rsidRPr="00000000">
        <w:rPr>
          <w:rFonts w:ascii="Open Sans" w:cs="Open Sans" w:eastAsia="Open Sans" w:hAnsi="Open Sans"/>
          <w:sz w:val="24"/>
          <w:szCs w:val="24"/>
          <w:rtl w:val="0"/>
        </w:rPr>
        <w:t xml:space="preserve">, dalle 11 alle 20.</w:t>
      </w:r>
    </w:p>
    <w:p w:rsidR="00000000" w:rsidDel="00000000" w:rsidP="00000000" w:rsidRDefault="00000000" w:rsidRPr="00000000" w14:paraId="00000012">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DI OGNUNO al Fuorisalone è hosted by </w:t>
      </w:r>
      <w:r w:rsidDel="00000000" w:rsidR="00000000" w:rsidRPr="00000000">
        <w:rPr>
          <w:rFonts w:ascii="Open Sans" w:cs="Open Sans" w:eastAsia="Open Sans" w:hAnsi="Open Sans"/>
          <w:sz w:val="24"/>
          <w:szCs w:val="24"/>
          <w:rtl w:val="0"/>
        </w:rPr>
        <w:t xml:space="preserve">nhow Milano</w:t>
      </w:r>
      <w:r w:rsidDel="00000000" w:rsidR="00000000" w:rsidRPr="00000000">
        <w:rPr>
          <w:rFonts w:ascii="Open Sans" w:cs="Open Sans" w:eastAsia="Open Sans" w:hAnsi="Open Sans"/>
          <w:sz w:val="24"/>
          <w:szCs w:val="24"/>
          <w:rtl w:val="0"/>
        </w:rPr>
        <w:t xml:space="preserve">. Il progetto è supportato da Triumph Group International e WMF-We Make Future insieme </w:t>
      </w:r>
      <w:r w:rsidDel="00000000" w:rsidR="00000000" w:rsidRPr="00000000">
        <w:rPr>
          <w:rFonts w:ascii="Open Sans" w:cs="Open Sans" w:eastAsia="Open Sans" w:hAnsi="Open Sans"/>
          <w:sz w:val="24"/>
          <w:szCs w:val="24"/>
          <w:rtl w:val="0"/>
        </w:rPr>
        <w:t xml:space="preserve">ai partner tecnici Aquafil, Biemme Borolo, Delta Ceramica, Fas Italia</w:t>
      </w:r>
      <w:r w:rsidDel="00000000" w:rsidR="00000000" w:rsidRPr="00000000">
        <w:rPr>
          <w:rFonts w:ascii="Open Sans" w:cs="Open Sans" w:eastAsia="Open Sans" w:hAnsi="Open Sans"/>
          <w:sz w:val="24"/>
          <w:szCs w:val="24"/>
          <w:rtl w:val="0"/>
        </w:rPr>
        <w:t xml:space="preserve">, GoGreen, </w:t>
      </w:r>
      <w:r w:rsidDel="00000000" w:rsidR="00000000" w:rsidRPr="00000000">
        <w:rPr>
          <w:rFonts w:ascii="Open Sans" w:cs="Open Sans" w:eastAsia="Open Sans" w:hAnsi="Open Sans"/>
          <w:sz w:val="24"/>
          <w:szCs w:val="24"/>
          <w:rtl w:val="0"/>
        </w:rPr>
        <w:t xml:space="preserve">Iiriti</w:t>
      </w:r>
      <w:r w:rsidDel="00000000" w:rsidR="00000000" w:rsidRPr="00000000">
        <w:rPr>
          <w:rFonts w:ascii="Open Sans" w:cs="Open Sans" w:eastAsia="Open Sans" w:hAnsi="Open Sans"/>
          <w:sz w:val="24"/>
          <w:szCs w:val="24"/>
          <w:rtl w:val="0"/>
        </w:rPr>
        <w:t xml:space="preserve">, N</w:t>
      </w:r>
      <w:r w:rsidDel="00000000" w:rsidR="00000000" w:rsidRPr="00000000">
        <w:rPr>
          <w:rFonts w:ascii="Open Sans" w:cs="Open Sans" w:eastAsia="Open Sans" w:hAnsi="Open Sans"/>
          <w:sz w:val="24"/>
          <w:szCs w:val="24"/>
          <w:rtl w:val="0"/>
        </w:rPr>
        <w:t xml:space="preserve">eon Trento, Performa, Sinergie Contract</w:t>
      </w:r>
      <w:r w:rsidDel="00000000" w:rsidR="00000000" w:rsidRPr="00000000">
        <w:rPr>
          <w:rFonts w:ascii="Open Sans" w:cs="Open Sans" w:eastAsia="Open Sans" w:hAnsi="Open Sans"/>
          <w:sz w:val="24"/>
          <w:szCs w:val="24"/>
          <w:rtl w:val="0"/>
        </w:rPr>
        <w:t xml:space="preserve">.</w:t>
      </w:r>
      <w:r w:rsidDel="00000000" w:rsidR="00000000" w:rsidRPr="00000000">
        <w:rPr>
          <w:rtl w:val="0"/>
        </w:rPr>
      </w:r>
    </w:p>
    <w:p w:rsidR="00000000" w:rsidDel="00000000" w:rsidP="00000000" w:rsidRDefault="00000000" w:rsidRPr="00000000" w14:paraId="00000014">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5">
      <w:pPr>
        <w:shd w:fill="ffffff" w:val="clea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Milano-Riva del Garda (TN), 28 marzo 2024</w:t>
      </w:r>
    </w:p>
    <w:p w:rsidR="00000000" w:rsidDel="00000000" w:rsidP="00000000" w:rsidRDefault="00000000" w:rsidRPr="00000000" w14:paraId="00000016">
      <w:pPr>
        <w:shd w:fill="ffffff" w:val="clear"/>
        <w:spacing w:after="0" w:line="240" w:lineRule="auto"/>
        <w:jc w:val="both"/>
        <w:rPr>
          <w:rFonts w:ascii="Open Sans" w:cs="Open Sans" w:eastAsia="Open Sans" w:hAnsi="Open Sans"/>
          <w:sz w:val="24"/>
          <w:szCs w:val="24"/>
        </w:rPr>
      </w:pPr>
      <w:bookmarkStart w:colFirst="0" w:colLast="0" w:name="_61ohuzl3c4r6" w:id="7"/>
      <w:bookmarkEnd w:id="7"/>
      <w:r w:rsidDel="00000000" w:rsidR="00000000" w:rsidRPr="00000000">
        <w:rPr>
          <w:rtl w:val="0"/>
        </w:rPr>
      </w:r>
    </w:p>
    <w:p w:rsidR="00000000" w:rsidDel="00000000" w:rsidP="00000000" w:rsidRDefault="00000000" w:rsidRPr="00000000" w14:paraId="00000017">
      <w:pPr>
        <w:shd w:fill="ffffff" w:val="clear"/>
        <w:spacing w:after="0" w:line="240" w:lineRule="auto"/>
        <w:jc w:val="both"/>
        <w:rPr>
          <w:rFonts w:ascii="Open Sans" w:cs="Open Sans" w:eastAsia="Open Sans" w:hAnsi="Open Sans"/>
          <w:sz w:val="24"/>
          <w:szCs w:val="24"/>
        </w:rPr>
      </w:pPr>
      <w:bookmarkStart w:colFirst="0" w:colLast="0" w:name="_3znysh7" w:id="8"/>
      <w:bookmarkEnd w:id="8"/>
      <w:r w:rsidDel="00000000" w:rsidR="00000000" w:rsidRPr="00000000">
        <w:rPr>
          <w:rtl w:val="0"/>
        </w:rPr>
      </w:r>
    </w:p>
    <w:p w:rsidR="00000000" w:rsidDel="00000000" w:rsidP="00000000" w:rsidRDefault="00000000" w:rsidRPr="00000000" w14:paraId="00000018">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Informazioni su:</w:t>
      </w:r>
    </w:p>
    <w:p w:rsidR="00000000" w:rsidDel="00000000" w:rsidP="00000000" w:rsidRDefault="00000000" w:rsidRPr="00000000" w14:paraId="00000019">
      <w:pPr>
        <w:spacing w:after="0" w:line="240" w:lineRule="auto"/>
        <w:jc w:val="both"/>
        <w:rPr>
          <w:rFonts w:ascii="Open Sans" w:cs="Open Sans" w:eastAsia="Open Sans" w:hAnsi="Open Sans"/>
          <w:sz w:val="20"/>
          <w:szCs w:val="20"/>
        </w:rPr>
      </w:pPr>
      <w:hyperlink r:id="rId7">
        <w:r w:rsidDel="00000000" w:rsidR="00000000" w:rsidRPr="00000000">
          <w:rPr>
            <w:rFonts w:ascii="Open Sans" w:cs="Open Sans" w:eastAsia="Open Sans" w:hAnsi="Open Sans"/>
            <w:b w:val="1"/>
            <w:color w:val="0563c1"/>
            <w:sz w:val="20"/>
            <w:szCs w:val="20"/>
            <w:u w:val="single"/>
            <w:rtl w:val="0"/>
          </w:rPr>
          <w:t xml:space="preserve">Hospitality – Il Salone dell’Accoglienza</w:t>
        </w:r>
      </w:hyperlink>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sz w:val="20"/>
          <w:szCs w:val="20"/>
          <w:rtl w:val="0"/>
        </w:rPr>
        <w:t xml:space="preserve">Organizzata da Riva del Garda Fierecongressi, Hospitality è la fiera internazionale, leader in Italia, dedicata agli operatori dell’Ho.Re.Ca.. Con una superficie espositiva di oltre 40.000 metri quadri, la manifestazione è la più completa in Italia, con un vasto programma formativo e un’ampia platea di aziende e professionisti nelle aree Contract&amp;Wellness, Renovation&amp;Tech, Food&amp;Equipment e Beverage e nelle aree speciali Solobirra, Riva Pianeta Mixology e Winescape. Ampio spazio alla proposta open-air nel padiglione Outdoor Boom.</w:t>
      </w:r>
    </w:p>
    <w:p w:rsidR="00000000" w:rsidDel="00000000" w:rsidP="00000000" w:rsidRDefault="00000000" w:rsidRPr="00000000" w14:paraId="0000001A">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 49</w:t>
      </w:r>
      <w:r w:rsidDel="00000000" w:rsidR="00000000" w:rsidRPr="00000000">
        <w:rPr>
          <w:rFonts w:ascii="Open Sans" w:cs="Open Sans" w:eastAsia="Open Sans" w:hAnsi="Open Sans"/>
          <w:sz w:val="20"/>
          <w:szCs w:val="20"/>
          <w:vertAlign w:val="superscript"/>
          <w:rtl w:val="0"/>
        </w:rPr>
        <w:t xml:space="preserve">a</w:t>
      </w:r>
      <w:r w:rsidDel="00000000" w:rsidR="00000000" w:rsidRPr="00000000">
        <w:rPr>
          <w:rFonts w:ascii="Open Sans" w:cs="Open Sans" w:eastAsia="Open Sans" w:hAnsi="Open Sans"/>
          <w:sz w:val="20"/>
          <w:szCs w:val="20"/>
          <w:rtl w:val="0"/>
        </w:rPr>
        <w:t xml:space="preserve"> edizione si svolgerà a Riva del Garda, dal 3 al 6 febbraio 2025.</w:t>
      </w:r>
    </w:p>
    <w:p w:rsidR="00000000" w:rsidDel="00000000" w:rsidP="00000000" w:rsidRDefault="00000000" w:rsidRPr="00000000" w14:paraId="0000001B">
      <w:pPr>
        <w:spacing w:after="0" w:line="240" w:lineRule="auto"/>
        <w:jc w:val="both"/>
        <w:rPr>
          <w:rFonts w:ascii="Open Sans" w:cs="Open Sans" w:eastAsia="Open Sans" w:hAnsi="Open Sans"/>
          <w:sz w:val="20"/>
          <w:szCs w:val="20"/>
        </w:rPr>
      </w:pPr>
      <w:hyperlink r:id="rId8">
        <w:r w:rsidDel="00000000" w:rsidR="00000000" w:rsidRPr="00000000">
          <w:rPr>
            <w:rFonts w:ascii="Open Sans" w:cs="Open Sans" w:eastAsia="Open Sans" w:hAnsi="Open Sans"/>
            <w:color w:val="0000ff"/>
            <w:sz w:val="20"/>
            <w:szCs w:val="20"/>
            <w:u w:val="single"/>
            <w:rtl w:val="0"/>
          </w:rPr>
          <w:t xml:space="preserve">www.hospitalityriva.it</w:t>
        </w:r>
      </w:hyperlink>
      <w:r w:rsidDel="00000000" w:rsidR="00000000" w:rsidRPr="00000000">
        <w:rPr>
          <w:rFonts w:ascii="Open Sans" w:cs="Open Sans" w:eastAsia="Open Sans" w:hAnsi="Open Sans"/>
          <w:sz w:val="20"/>
          <w:szCs w:val="20"/>
          <w:rtl w:val="0"/>
        </w:rPr>
        <w:t xml:space="preserve"> @HospitalityRiva</w:t>
      </w:r>
    </w:p>
    <w:p w:rsidR="00000000" w:rsidDel="00000000" w:rsidP="00000000" w:rsidRDefault="00000000" w:rsidRPr="00000000" w14:paraId="0000001C">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D">
      <w:pPr>
        <w:widowControl w:val="0"/>
        <w:spacing w:after="0" w:line="240" w:lineRule="auto"/>
        <w:jc w:val="both"/>
        <w:rPr>
          <w:rFonts w:ascii="Open Sans" w:cs="Open Sans" w:eastAsia="Open Sans" w:hAnsi="Open Sans"/>
          <w:sz w:val="20"/>
          <w:szCs w:val="20"/>
        </w:rPr>
      </w:pPr>
      <w:hyperlink r:id="rId9">
        <w:r w:rsidDel="00000000" w:rsidR="00000000" w:rsidRPr="00000000">
          <w:rPr>
            <w:rFonts w:ascii="Open Sans" w:cs="Open Sans" w:eastAsia="Open Sans" w:hAnsi="Open Sans"/>
            <w:b w:val="1"/>
            <w:color w:val="1155cc"/>
            <w:sz w:val="20"/>
            <w:szCs w:val="20"/>
            <w:u w:val="single"/>
            <w:rtl w:val="0"/>
          </w:rPr>
          <w:t xml:space="preserve">Village for all - V4A®</w:t>
        </w:r>
      </w:hyperlink>
      <w:r w:rsidDel="00000000" w:rsidR="00000000" w:rsidRPr="00000000">
        <w:rPr>
          <w:rFonts w:ascii="Open Sans" w:cs="Open Sans" w:eastAsia="Open Sans" w:hAnsi="Open Sans"/>
          <w:sz w:val="20"/>
          <w:szCs w:val="20"/>
          <w:rtl w:val="0"/>
        </w:rPr>
        <w:t xml:space="preserve"> è un’azienda specializzata in Ospitalità Accessibile con 16 anni di esperienza nazionale e internazionale. Collabora con imprese private, enti pubblici, DMO, consorzi e fondazioni. </w:t>
        <w:br w:type="textWrapping"/>
        <w:t xml:space="preserve">Dal 2008 V4A® è il primo network di Ospitalità Accessibile in Italia e la sua mission è molto chiara: “Le persone con esigenze di accessibilità che fanno turismo sono turisti. A ciascuno la sua vacanza!”</w:t>
      </w:r>
    </w:p>
    <w:p w:rsidR="00000000" w:rsidDel="00000000" w:rsidP="00000000" w:rsidRDefault="00000000" w:rsidRPr="00000000" w14:paraId="0000001E">
      <w:pPr>
        <w:shd w:fill="ffffff" w:val="clea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F">
      <w:pPr>
        <w:widowControl w:val="0"/>
        <w:spacing w:after="0" w:line="240" w:lineRule="auto"/>
        <w:jc w:val="both"/>
        <w:rPr>
          <w:rFonts w:ascii="Open Sans" w:cs="Open Sans" w:eastAsia="Open Sans" w:hAnsi="Open Sans"/>
          <w:sz w:val="20"/>
          <w:szCs w:val="20"/>
        </w:rPr>
      </w:pPr>
      <w:hyperlink r:id="rId10">
        <w:r w:rsidDel="00000000" w:rsidR="00000000" w:rsidRPr="00000000">
          <w:rPr>
            <w:rFonts w:ascii="Open Sans" w:cs="Open Sans" w:eastAsia="Open Sans" w:hAnsi="Open Sans"/>
            <w:b w:val="1"/>
            <w:color w:val="1155cc"/>
            <w:sz w:val="20"/>
            <w:szCs w:val="20"/>
            <w:u w:val="single"/>
            <w:rtl w:val="0"/>
          </w:rPr>
          <w:t xml:space="preserve">Lombardini22</w:t>
        </w:r>
      </w:hyperlink>
      <w:r w:rsidDel="00000000" w:rsidR="00000000" w:rsidRPr="00000000">
        <w:rPr>
          <w:rFonts w:ascii="Open Sans" w:cs="Open Sans" w:eastAsia="Open Sans" w:hAnsi="Open Sans"/>
          <w:sz w:val="20"/>
          <w:szCs w:val="20"/>
          <w:rtl w:val="0"/>
        </w:rPr>
        <w:t xml:space="preserve">, gruppo leader nello scenario italiano dell’architettura e dell’ingegneria, ha introdotto per primo un metodo multidisciplinare e multi-autoriale, basato su un’attività di analisi e consulenza strategica pre-progetto, sviluppata da professionisti altamente specializzati in tutte le discipline dell’architettura, dell’ingegneria, del marketing e del digital.</w:t>
      </w:r>
    </w:p>
    <w:p w:rsidR="00000000" w:rsidDel="00000000" w:rsidP="00000000" w:rsidRDefault="00000000" w:rsidRPr="00000000" w14:paraId="00000020">
      <w:pPr>
        <w:shd w:fill="ffffff" w:val="clear"/>
        <w:spacing w:after="240" w:before="240" w:line="240" w:lineRule="auto"/>
        <w:jc w:val="both"/>
        <w:rPr>
          <w:rFonts w:ascii="Open Sans" w:cs="Open Sans" w:eastAsia="Open Sans" w:hAnsi="Open Sans"/>
          <w:b w:val="1"/>
          <w:sz w:val="20"/>
          <w:szCs w:val="20"/>
        </w:rPr>
      </w:pPr>
      <w:hyperlink r:id="rId11">
        <w:r w:rsidDel="00000000" w:rsidR="00000000" w:rsidRPr="00000000">
          <w:rPr>
            <w:rFonts w:ascii="Open Sans" w:cs="Open Sans" w:eastAsia="Open Sans" w:hAnsi="Open Sans"/>
            <w:b w:val="1"/>
            <w:color w:val="1155cc"/>
            <w:sz w:val="20"/>
            <w:szCs w:val="20"/>
            <w:u w:val="single"/>
            <w:rtl w:val="0"/>
          </w:rPr>
          <w:t xml:space="preserve">nhow Milano</w:t>
        </w:r>
      </w:hyperlink>
      <w:r w:rsidDel="00000000" w:rsidR="00000000" w:rsidRPr="00000000">
        <w:rPr>
          <w:rFonts w:ascii="Open Sans" w:cs="Open Sans" w:eastAsia="Open Sans" w:hAnsi="Open Sans"/>
          <w:sz w:val="20"/>
          <w:szCs w:val="20"/>
          <w:rtl w:val="0"/>
        </w:rPr>
        <w:t xml:space="preserve"> è l’hotel firmato nhow Hotels &amp; Resorts, brand lifestyle e unconventional parte di Minor Hotels, operatore internazionale, proprietario e investitore con più di 540 hotel in tutto il mondo. L’hotel, in via Tortona 35, ospita 244 camere e suites oltre al rooftop vertigo Milano by Purobeach, in un hub multifunzionale di arte, design e moda progettato all’interno dell’ex edificio industriale della General Electric. </w:t>
      </w:r>
      <w:r w:rsidDel="00000000" w:rsidR="00000000" w:rsidRPr="00000000">
        <w:rPr>
          <w:rtl w:val="0"/>
        </w:rPr>
      </w:r>
    </w:p>
    <w:p w:rsidR="00000000" w:rsidDel="00000000" w:rsidP="00000000" w:rsidRDefault="00000000" w:rsidRPr="00000000" w14:paraId="00000021">
      <w:pPr>
        <w:shd w:fill="ffffff" w:val="clear"/>
        <w:spacing w:after="0" w:before="0" w:line="240" w:lineRule="auto"/>
        <w:jc w:val="both"/>
        <w:rPr>
          <w:rFonts w:ascii="Open Sans" w:cs="Open Sans" w:eastAsia="Open Sans" w:hAnsi="Open Sans"/>
          <w:sz w:val="20"/>
          <w:szCs w:val="20"/>
        </w:rPr>
      </w:pPr>
      <w:hyperlink r:id="rId12">
        <w:r w:rsidDel="00000000" w:rsidR="00000000" w:rsidRPr="00000000">
          <w:rPr>
            <w:rFonts w:ascii="Open Sans" w:cs="Open Sans" w:eastAsia="Open Sans" w:hAnsi="Open Sans"/>
            <w:b w:val="1"/>
            <w:color w:val="1155cc"/>
            <w:sz w:val="20"/>
            <w:szCs w:val="20"/>
            <w:u w:val="single"/>
            <w:rtl w:val="0"/>
          </w:rPr>
          <w:t xml:space="preserve">Triumph Group International</w:t>
        </w:r>
      </w:hyperlink>
      <w:r w:rsidDel="00000000" w:rsidR="00000000" w:rsidRPr="00000000">
        <w:rPr>
          <w:rFonts w:ascii="Open Sans" w:cs="Open Sans" w:eastAsia="Open Sans" w:hAnsi="Open Sans"/>
          <w:sz w:val="20"/>
          <w:szCs w:val="20"/>
          <w:rtl w:val="0"/>
        </w:rPr>
        <w:t xml:space="preserve">: emozioni in scena per eventi memorabili.</w:t>
      </w:r>
    </w:p>
    <w:p w:rsidR="00000000" w:rsidDel="00000000" w:rsidP="00000000" w:rsidRDefault="00000000" w:rsidRPr="00000000" w14:paraId="00000022">
      <w:pPr>
        <w:shd w:fill="ffffff" w:val="clea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Dal 1985 creiamo esperienze uniche, trasformando visioni in realtà con un tocco innovativo e coinvolgente. Società Benefit dal 2021, ci impegniamo per un futuro migliore, promuovendo la sostenibilità e l'inclusione. Con 7 sedi nel mondo e una rete di partner internazionali, garantiamo ovunque la massima professionalità. </w:t>
      </w:r>
    </w:p>
    <w:p w:rsidR="00000000" w:rsidDel="00000000" w:rsidP="00000000" w:rsidRDefault="00000000" w:rsidRPr="00000000" w14:paraId="00000023">
      <w:pPr>
        <w:shd w:fill="ffffff" w:val="clea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 nostra arte è creare emozioni, la nostra creatività le mette in scena.</w:t>
      </w:r>
    </w:p>
    <w:p w:rsidR="00000000" w:rsidDel="00000000" w:rsidP="00000000" w:rsidRDefault="00000000" w:rsidRPr="00000000" w14:paraId="00000024">
      <w:pPr>
        <w:shd w:fill="ffffff" w:val="clea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5">
      <w:pPr>
        <w:spacing w:after="0" w:line="240" w:lineRule="auto"/>
        <w:jc w:val="both"/>
        <w:rPr>
          <w:rFonts w:ascii="Open Sans" w:cs="Open Sans" w:eastAsia="Open Sans" w:hAnsi="Open Sans"/>
          <w:sz w:val="20"/>
          <w:szCs w:val="20"/>
        </w:rPr>
      </w:pPr>
      <w:hyperlink r:id="rId13">
        <w:r w:rsidDel="00000000" w:rsidR="00000000" w:rsidRPr="00000000">
          <w:rPr>
            <w:rFonts w:ascii="Open Sans" w:cs="Open Sans" w:eastAsia="Open Sans" w:hAnsi="Open Sans"/>
            <w:b w:val="1"/>
            <w:color w:val="1155cc"/>
            <w:sz w:val="20"/>
            <w:szCs w:val="20"/>
            <w:u w:val="single"/>
            <w:rtl w:val="0"/>
          </w:rPr>
          <w:t xml:space="preserve">WMF - We Make Future</w:t>
        </w:r>
      </w:hyperlink>
      <w:r w:rsidDel="00000000" w:rsidR="00000000" w:rsidRPr="00000000">
        <w:rPr>
          <w:rFonts w:ascii="Open Sans" w:cs="Open Sans" w:eastAsia="Open Sans" w:hAnsi="Open Sans"/>
          <w:sz w:val="20"/>
          <w:szCs w:val="20"/>
          <w:rtl w:val="0"/>
        </w:rPr>
        <w:t xml:space="preserve">, Fiera Internazionale e Festival sull’Innovazione Digital, AI e Tech, è in programma dal 13 al 15 giugno presso BolognaFiere. Organizzato da Search On Media Group, WMF è una piattaforma di incontro per esperti di IA, innovatori sociali, startup, investitori e istituzioni provenienti da tutto il mondo.</w:t>
      </w:r>
      <w:r w:rsidDel="00000000" w:rsidR="00000000" w:rsidRPr="00000000">
        <w:rPr>
          <w:rtl w:val="0"/>
        </w:rPr>
      </w:r>
    </w:p>
    <w:p w:rsidR="00000000" w:rsidDel="00000000" w:rsidP="00000000" w:rsidRDefault="00000000" w:rsidRPr="00000000" w14:paraId="00000026">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7">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8">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Contatti: </w:t>
      </w:r>
    </w:p>
    <w:p w:rsidR="00000000" w:rsidDel="00000000" w:rsidP="00000000" w:rsidRDefault="00000000" w:rsidRPr="00000000" w14:paraId="00000029">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Ufficio stampa Hospitality - Image Building </w:t>
      </w:r>
    </w:p>
    <w:p w:rsidR="00000000" w:rsidDel="00000000" w:rsidP="00000000" w:rsidRDefault="00000000" w:rsidRPr="00000000" w14:paraId="0000002A">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Tel. 02 89011300; Mailto: </w:t>
      </w:r>
      <w:hyperlink r:id="rId14">
        <w:r w:rsidDel="00000000" w:rsidR="00000000" w:rsidRPr="00000000">
          <w:rPr>
            <w:rFonts w:ascii="Open Sans" w:cs="Open Sans" w:eastAsia="Open Sans" w:hAnsi="Open Sans"/>
            <w:sz w:val="20"/>
            <w:szCs w:val="20"/>
            <w:rtl w:val="0"/>
          </w:rPr>
          <w:t xml:space="preserve">hospitality@imagebuilding.it</w:t>
        </w:r>
      </w:hyperlink>
      <w:r w:rsidDel="00000000" w:rsidR="00000000" w:rsidRPr="00000000">
        <w:rPr>
          <w:rtl w:val="0"/>
        </w:rPr>
      </w:r>
    </w:p>
    <w:p w:rsidR="00000000" w:rsidDel="00000000" w:rsidP="00000000" w:rsidRDefault="00000000" w:rsidRPr="00000000" w14:paraId="0000002B">
      <w:pPr>
        <w:spacing w:after="0" w:line="240" w:lineRule="auto"/>
        <w:jc w:val="both"/>
        <w:rPr>
          <w:rFonts w:ascii="Open Sans" w:cs="Open Sans" w:eastAsia="Open Sans" w:hAnsi="Open Sans"/>
          <w:b w:val="1"/>
          <w:sz w:val="20"/>
          <w:szCs w:val="20"/>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40" w:w="11900" w:orient="portrait"/>
      <w:pgMar w:bottom="1560" w:top="2977" w:left="851" w:right="851" w:header="17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-400044</wp:posOffset>
          </wp:positionV>
          <wp:extent cx="1327150" cy="508000"/>
          <wp:effectExtent b="0" l="0" r="0" t="0"/>
          <wp:wrapNone/>
          <wp:docPr id="4" name="image2.png"/>
          <a:graphic>
            <a:graphicData uri="http://schemas.openxmlformats.org/drawingml/2006/picture">
              <pic:pic>
                <pic:nvPicPr>
                  <pic:cNvPr id="0" name="image2.png"/>
                  <pic:cNvPicPr preferRelativeResize="0"/>
                </pic:nvPicPr>
                <pic:blipFill>
                  <a:blip r:embed="rId1"/>
                  <a:srcRect b="36058" l="6418" r="76384" t="25481"/>
                  <a:stretch>
                    <a:fillRect/>
                  </a:stretch>
                </pic:blipFill>
                <pic:spPr>
                  <a:xfrm>
                    <a:off x="0" y="0"/>
                    <a:ext cx="1327150" cy="508000"/>
                  </a:xfrm>
                  <a:prstGeom prst="rect"/>
                  <a:ln/>
                </pic:spPr>
              </pic:pic>
            </a:graphicData>
          </a:graphic>
        </wp:anchor>
      </w:drawing>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1720566</wp:posOffset>
              </wp:positionH>
              <wp:positionV relativeFrom="page">
                <wp:posOffset>319339</wp:posOffset>
              </wp:positionV>
              <wp:extent cx="2847975" cy="872386"/>
              <wp:effectExtent b="0" l="0" r="0" t="0"/>
              <wp:wrapNone/>
              <wp:docPr id="3" name=""/>
              <a:graphic>
                <a:graphicData uri="http://schemas.microsoft.com/office/word/2010/wordprocessingShape">
                  <wps:wsp>
                    <wps:cNvSpPr/>
                    <wps:cNvPr id="4" name="Shape 4"/>
                    <wps:spPr>
                      <a:xfrm>
                        <a:off x="3964875" y="3382177"/>
                        <a:ext cx="2762250" cy="795647"/>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e73340"/>
                              <w:sz w:val="20"/>
                              <w:vertAlign w:val="baseline"/>
                            </w:rPr>
                            <w:t xml:space="preserve">49° EDIZIONE</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e7334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RIVA DEL GARDA</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QUARTIERE FIERISTICO</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DAL 3 AL 6 FEBBRAIO 2025</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1720566</wp:posOffset>
              </wp:positionH>
              <wp:positionV relativeFrom="page">
                <wp:posOffset>319339</wp:posOffset>
              </wp:positionV>
              <wp:extent cx="2847975" cy="872386"/>
              <wp:effectExtent b="0" l="0" r="0" t="0"/>
              <wp:wrapNone/>
              <wp:docPr id="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847975" cy="872386"/>
                      </a:xfrm>
                      <a:prstGeom prst="rect"/>
                      <a:ln/>
                    </pic:spPr>
                  </pic:pic>
                </a:graphicData>
              </a:graphic>
            </wp:anchor>
          </w:drawing>
        </mc:Fallback>
      </mc:AlternateContent>
    </w: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margin">
                <wp:posOffset>1741490</wp:posOffset>
              </wp:positionH>
              <wp:positionV relativeFrom="page">
                <wp:posOffset>1218887</wp:posOffset>
              </wp:positionV>
              <wp:extent cx="1671320" cy="427530"/>
              <wp:effectExtent b="0" l="0" r="0" t="0"/>
              <wp:wrapNone/>
              <wp:docPr id="1" name=""/>
              <a:graphic>
                <a:graphicData uri="http://schemas.microsoft.com/office/word/2010/wordprocessingShape">
                  <wps:wsp>
                    <wps:cNvSpPr/>
                    <wps:cNvPr id="2" name="Shape 2"/>
                    <wps:spPr>
                      <a:xfrm>
                        <a:off x="4553203" y="3609098"/>
                        <a:ext cx="1585595" cy="341805"/>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t xml:space="preserve">www.hospitalityriva.it</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1741490</wp:posOffset>
              </wp:positionH>
              <wp:positionV relativeFrom="page">
                <wp:posOffset>1218887</wp:posOffset>
              </wp:positionV>
              <wp:extent cx="1671320" cy="42753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671320" cy="42753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-296532</wp:posOffset>
          </wp:positionH>
          <wp:positionV relativeFrom="paragraph">
            <wp:posOffset>21590</wp:posOffset>
          </wp:positionV>
          <wp:extent cx="1569876" cy="1569876"/>
          <wp:effectExtent b="0" l="0" r="0" t="0"/>
          <wp:wrapNone/>
          <wp:docPr descr="Immagine che contiene grafica vettoriale&#10;&#10;Descrizione generata automaticamente" id="5" name="image1.png"/>
          <a:graphic>
            <a:graphicData uri="http://schemas.openxmlformats.org/drawingml/2006/picture">
              <pic:pic>
                <pic:nvPicPr>
                  <pic:cNvPr descr="Immagine che contiene grafica vettoriale&#10;&#10;Descrizione generata automaticamente" id="0" name="image1.png"/>
                  <pic:cNvPicPr preferRelativeResize="0"/>
                </pic:nvPicPr>
                <pic:blipFill>
                  <a:blip r:embed="rId3"/>
                  <a:srcRect b="0" l="0" r="0" t="0"/>
                  <a:stretch>
                    <a:fillRect/>
                  </a:stretch>
                </pic:blipFill>
                <pic:spPr>
                  <a:xfrm>
                    <a:off x="0" y="0"/>
                    <a:ext cx="1569876" cy="1569876"/>
                  </a:xfrm>
                  <a:prstGeom prst="rect"/>
                  <a:ln/>
                </pic:spPr>
              </pic:pic>
            </a:graphicData>
          </a:graphic>
        </wp:anchor>
      </w:drawing>
    </w:r>
  </w:p>
  <w:p w:rsidR="00000000" w:rsidDel="00000000" w:rsidP="00000000" w:rsidRDefault="00000000" w:rsidRPr="00000000" w14:paraId="0000002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952500</wp:posOffset>
              </wp:positionV>
              <wp:extent cx="4629150" cy="19050"/>
              <wp:effectExtent b="0" l="0" r="0" t="0"/>
              <wp:wrapNone/>
              <wp:docPr id="2" name=""/>
              <a:graphic>
                <a:graphicData uri="http://schemas.microsoft.com/office/word/2010/wordprocessingShape">
                  <wps:wsp>
                    <wps:cNvCnPr/>
                    <wps:spPr>
                      <a:xfrm>
                        <a:off x="3031425" y="3780000"/>
                        <a:ext cx="4629150" cy="0"/>
                      </a:xfrm>
                      <a:prstGeom prst="straightConnector1">
                        <a:avLst/>
                      </a:prstGeom>
                      <a:noFill/>
                      <a:ln cap="flat" cmpd="sng" w="19050">
                        <a:solidFill>
                          <a:srgbClr val="E7334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952500</wp:posOffset>
              </wp:positionV>
              <wp:extent cx="4629150" cy="19050"/>
              <wp:effectExtent b="0" l="0" r="0" t="0"/>
              <wp:wrapNone/>
              <wp:docPr id="2"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4629150" cy="1905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nhow-hotels.com/it/nhow-milan" TargetMode="External"/><Relationship Id="rId10" Type="http://schemas.openxmlformats.org/officeDocument/2006/relationships/hyperlink" Target="https://www.lombardini22.com/" TargetMode="External"/><Relationship Id="rId13" Type="http://schemas.openxmlformats.org/officeDocument/2006/relationships/hyperlink" Target="https://www.wemakefuture.it/" TargetMode="External"/><Relationship Id="rId12" Type="http://schemas.openxmlformats.org/officeDocument/2006/relationships/hyperlink" Target="https://www.triumphgroupinternationa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llageforall.net/it/" TargetMode="External"/><Relationship Id="rId15" Type="http://schemas.openxmlformats.org/officeDocument/2006/relationships/header" Target="header1.xml"/><Relationship Id="rId14" Type="http://schemas.openxmlformats.org/officeDocument/2006/relationships/hyperlink" Target="mailto:hospitality@imagebuilding.it"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hyperlink" Target="https://hospitalityriva.it/it" TargetMode="External"/><Relationship Id="rId18" Type="http://schemas.openxmlformats.org/officeDocument/2006/relationships/footer" Target="footer3.xml"/><Relationship Id="rId7" Type="http://schemas.openxmlformats.org/officeDocument/2006/relationships/hyperlink" Target="https://hospitalityriva.it/it" TargetMode="External"/><Relationship Id="rId8" Type="http://schemas.openxmlformats.org/officeDocument/2006/relationships/hyperlink" Target="http://www.hospitalityriva.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 Id="rId3"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