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NEW DATES FOR </w:t>
      </w:r>
      <w:r w:rsidDel="00000000" w:rsidR="00000000" w:rsidRPr="00000000">
        <w:rPr>
          <w:rFonts w:ascii="Open Sans" w:cs="Open Sans" w:eastAsia="Open Sans" w:hAnsi="Open Sans"/>
          <w:b w:val="1"/>
          <w:sz w:val="28"/>
          <w:szCs w:val="28"/>
          <w:rtl w:val="0"/>
        </w:rPr>
        <w:t xml:space="preserve">HOSPITALITY - IL SALONE DELL'ACCOGLIENZA</w:t>
      </w:r>
    </w:p>
    <w:p w:rsidR="00000000" w:rsidDel="00000000" w:rsidP="00000000" w:rsidRDefault="00000000" w:rsidRPr="00000000" w14:paraId="00000002">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THE EXHIBITION COMES BACK  IN RIVA DEL GARDA FROM </w:t>
      </w:r>
    </w:p>
    <w:p w:rsidR="00000000" w:rsidDel="00000000" w:rsidP="00000000" w:rsidRDefault="00000000" w:rsidRPr="00000000" w14:paraId="00000003">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21st TO 24th MARCH, 2022.</w:t>
      </w:r>
    </w:p>
    <w:p w:rsidR="00000000" w:rsidDel="00000000" w:rsidP="00000000" w:rsidRDefault="00000000" w:rsidRPr="00000000" w14:paraId="00000004">
      <w:pPr>
        <w:spacing w:after="0" w:line="240" w:lineRule="auto"/>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5">
      <w:pPr>
        <w:jc w:val="both"/>
        <w:rPr>
          <w:rFonts w:ascii="Open Sans" w:cs="Open Sans" w:eastAsia="Open Sans" w:hAnsi="Open Sans"/>
          <w:color w:val="202020"/>
          <w:sz w:val="28"/>
          <w:szCs w:val="28"/>
        </w:rPr>
      </w:pPr>
      <w:bookmarkStart w:colFirst="0" w:colLast="0" w:name="_gjdgxs" w:id="0"/>
      <w:bookmarkEnd w:id="0"/>
      <w:r w:rsidDel="00000000" w:rsidR="00000000" w:rsidRPr="00000000">
        <w:rPr>
          <w:rFonts w:ascii="Open Sans" w:cs="Open Sans" w:eastAsia="Open Sans" w:hAnsi="Open Sans"/>
          <w:i w:val="1"/>
          <w:sz w:val="28"/>
          <w:szCs w:val="28"/>
          <w:rtl w:val="0"/>
        </w:rPr>
        <w:t xml:space="preserve">Riva del Garda (Italy), 05/01/2022.</w:t>
      </w:r>
      <w:r w:rsidDel="00000000" w:rsidR="00000000" w:rsidRPr="00000000">
        <w:rPr>
          <w:rFonts w:ascii="Open Sans" w:cs="Open Sans" w:eastAsia="Open Sans" w:hAnsi="Open Sans"/>
          <w:color w:val="202020"/>
          <w:sz w:val="28"/>
          <w:szCs w:val="28"/>
          <w:rtl w:val="0"/>
        </w:rPr>
        <w:t xml:space="preserve"> </w:t>
      </w:r>
      <w:r w:rsidDel="00000000" w:rsidR="00000000" w:rsidRPr="00000000">
        <w:rPr>
          <w:rFonts w:ascii="Open Sans" w:cs="Open Sans" w:eastAsia="Open Sans" w:hAnsi="Open Sans"/>
          <w:b w:val="1"/>
          <w:color w:val="202020"/>
          <w:sz w:val="28"/>
          <w:szCs w:val="28"/>
          <w:rtl w:val="0"/>
        </w:rPr>
        <w:t xml:space="preserve">Hospitality – Il Salone dell’Accoglienza</w:t>
      </w:r>
      <w:r w:rsidDel="00000000" w:rsidR="00000000" w:rsidRPr="00000000">
        <w:rPr>
          <w:rFonts w:ascii="Open Sans" w:cs="Open Sans" w:eastAsia="Open Sans" w:hAnsi="Open Sans"/>
          <w:color w:val="202020"/>
          <w:sz w:val="28"/>
          <w:szCs w:val="28"/>
          <w:rtl w:val="0"/>
        </w:rPr>
        <w:t xml:space="preserve">, the event dedicated to the world of hospitality and catering, originally scheduled for January 31-February 3, 2022, is </w:t>
      </w:r>
      <w:r w:rsidDel="00000000" w:rsidR="00000000" w:rsidRPr="00000000">
        <w:rPr>
          <w:rFonts w:ascii="Open Sans" w:cs="Open Sans" w:eastAsia="Open Sans" w:hAnsi="Open Sans"/>
          <w:b w:val="1"/>
          <w:color w:val="202020"/>
          <w:sz w:val="28"/>
          <w:szCs w:val="28"/>
          <w:rtl w:val="0"/>
        </w:rPr>
        <w:t xml:space="preserve">postponed to March 2022</w:t>
      </w:r>
      <w:r w:rsidDel="00000000" w:rsidR="00000000" w:rsidRPr="00000000">
        <w:rPr>
          <w:rFonts w:ascii="Open Sans" w:cs="Open Sans" w:eastAsia="Open Sans" w:hAnsi="Open Sans"/>
          <w:color w:val="202020"/>
          <w:sz w:val="28"/>
          <w:szCs w:val="28"/>
          <w:rtl w:val="0"/>
        </w:rPr>
        <w:t xml:space="preserve">, from Monday 21st to Thursday 24th. The decision has been taken by Riva del Garda Fierecongressi after the latest evolutions of the pandemic situation, which would have made it hard to manage all the activities and experiences that make Hospitality | Il Salone </w:t>
      </w:r>
      <w:r w:rsidDel="00000000" w:rsidR="00000000" w:rsidRPr="00000000">
        <w:rPr>
          <w:rFonts w:ascii="Open Sans" w:cs="Open Sans" w:eastAsia="Open Sans" w:hAnsi="Open Sans"/>
          <w:color w:val="202020"/>
          <w:sz w:val="28"/>
          <w:szCs w:val="28"/>
          <w:rtl w:val="0"/>
        </w:rPr>
        <w:t xml:space="preserve">dell’Accoglienza so special</w:t>
      </w:r>
      <w:r w:rsidDel="00000000" w:rsidR="00000000" w:rsidRPr="00000000">
        <w:rPr>
          <w:rFonts w:ascii="Open Sans" w:cs="Open Sans" w:eastAsia="Open Sans" w:hAnsi="Open Sans"/>
          <w:color w:val="202020"/>
          <w:sz w:val="28"/>
          <w:szCs w:val="28"/>
          <w:rtl w:val="0"/>
        </w:rPr>
        <w:t xml:space="preserve">. After some of the Attendees took part in a survey, the Trade Fair has been rescheduled for March -when the pandemic peak will be over- in order to offer the best alternative to all Ho.Re.Ca. operators.</w:t>
        <w:br w:type="textWrapping"/>
      </w:r>
    </w:p>
    <w:p w:rsidR="00000000" w:rsidDel="00000000" w:rsidP="00000000" w:rsidRDefault="00000000" w:rsidRPr="00000000" w14:paraId="00000006">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8">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Information on </w:t>
      </w:r>
      <w:hyperlink r:id="rId6">
        <w:r w:rsidDel="00000000" w:rsidR="00000000" w:rsidRPr="00000000">
          <w:rPr>
            <w:rFonts w:ascii="Open Sans" w:cs="Open Sans" w:eastAsia="Open Sans" w:hAnsi="Open Sans"/>
            <w:b w:val="1"/>
            <w:sz w:val="20"/>
            <w:szCs w:val="20"/>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09">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Organized by Riva del Garda Fierecongressi, Hospitality - previously Expo Riva Hotel - counts more than 40.000 square meters of exhibition space. In the 2020 Edition, this Event has reached record numbers: 561 Exhibitors, 21.431 professional Operators and more than 28.500 Visitors. In february, 2021 Hospitality Digital Space was created. This exceptional online Edition of the Fair was dedicated to the training and the updates of the Ho.Re.Ca. world, and it has been a dynamic space where specialized companies got access to more than 80 free training events. The 46th Edition comes back in-person in Riva del Garda, from March 21 to 24, 2022. </w:t>
      </w:r>
    </w:p>
    <w:p w:rsidR="00000000" w:rsidDel="00000000" w:rsidP="00000000" w:rsidRDefault="00000000" w:rsidRPr="00000000" w14:paraId="0000000A">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Open Sans" w:cs="Open Sans" w:eastAsia="Open Sans" w:hAnsi="Open Sans"/>
          <w:sz w:val="20"/>
          <w:szCs w:val="20"/>
        </w:rPr>
      </w:pPr>
      <w:hyperlink r:id="rId7">
        <w:r w:rsidDel="00000000" w:rsidR="00000000" w:rsidRPr="00000000">
          <w:rPr>
            <w:rFonts w:ascii="Open Sans" w:cs="Open Sans" w:eastAsia="Open Sans" w:hAnsi="Open Sans"/>
            <w:color w:val="0000ff"/>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 </w:t>
      </w:r>
    </w:p>
    <w:p w:rsidR="00000000" w:rsidDel="00000000" w:rsidP="00000000" w:rsidRDefault="00000000" w:rsidRPr="00000000" w14:paraId="0000000C">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Contacts: </w:t>
      </w:r>
    </w:p>
    <w:p w:rsidR="00000000" w:rsidDel="00000000" w:rsidP="00000000" w:rsidRDefault="00000000" w:rsidRPr="00000000" w14:paraId="0000000E">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Press Office Hospitality - Image Building </w:t>
      </w:r>
    </w:p>
    <w:p w:rsidR="00000000" w:rsidDel="00000000" w:rsidP="00000000" w:rsidRDefault="00000000" w:rsidRPr="00000000" w14:paraId="0000000F">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Tel. 02 89011300; Mailto: </w:t>
      </w:r>
      <w:hyperlink r:id="rId8">
        <w:r w:rsidDel="00000000" w:rsidR="00000000" w:rsidRPr="00000000">
          <w:rPr>
            <w:rFonts w:ascii="Open Sans" w:cs="Open Sans" w:eastAsia="Open Sans" w:hAnsi="Open Sans"/>
            <w:sz w:val="20"/>
            <w:szCs w:val="20"/>
            <w:rtl w:val="0"/>
          </w:rPr>
          <w:t xml:space="preserve">hospitality@imagebuilding.it</w:t>
        </w:r>
      </w:hyperlink>
      <w:r w:rsidDel="00000000" w:rsidR="00000000" w:rsidRPr="00000000">
        <w:rPr>
          <w:rFonts w:ascii="Open Sans" w:cs="Open Sans" w:eastAsia="Open Sans" w:hAnsi="Open Sans"/>
          <w:sz w:val="20"/>
          <w:szCs w:val="20"/>
          <w:rtl w:val="0"/>
        </w:rPr>
        <w:t xml:space="preserve"> </w:t>
      </w:r>
    </w:p>
    <w:sectPr>
      <w:headerReference r:id="rId9" w:type="default"/>
      <w:footerReference r:id="rId10" w:type="default"/>
      <w:pgSz w:h="16840" w:w="11900" w:orient="portrait"/>
      <w:pgMar w:bottom="1560" w:top="2977" w:left="851" w:right="851"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-292730</wp:posOffset>
          </wp:positionV>
          <wp:extent cx="1327150" cy="508000"/>
          <wp:effectExtent b="0" l="0" r="0" t="0"/>
          <wp:wrapNone/>
          <wp:docPr id="4" name="image2.png"/>
          <a:graphic>
            <a:graphicData uri="http://schemas.openxmlformats.org/drawingml/2006/picture">
              <pic:pic>
                <pic:nvPicPr>
                  <pic:cNvPr id="0" name="image2.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posOffset>1765302</wp:posOffset>
              </wp:positionH>
              <wp:positionV relativeFrom="page">
                <wp:posOffset>1242697</wp:posOffset>
              </wp:positionV>
              <wp:extent cx="1623695" cy="379905"/>
              <wp:effectExtent b="0" l="0" r="0" t="0"/>
              <wp:wrapNone/>
              <wp:docPr id="1" name=""/>
              <a:graphic>
                <a:graphicData uri="http://schemas.microsoft.com/office/word/2010/wordprocessingShape">
                  <wps:wsp>
                    <wps:cNvSpPr/>
                    <wps:cNvPr id="2" name="Shape 2"/>
                    <wps:spPr>
                      <a:xfrm>
                        <a:off x="4553203" y="3609098"/>
                        <a:ext cx="1585595" cy="341805"/>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1765302</wp:posOffset>
              </wp:positionH>
              <wp:positionV relativeFrom="page">
                <wp:posOffset>1242697</wp:posOffset>
              </wp:positionV>
              <wp:extent cx="1623695" cy="37990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23695" cy="37990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1745616</wp:posOffset>
              </wp:positionH>
              <wp:positionV relativeFrom="page">
                <wp:posOffset>342902</wp:posOffset>
              </wp:positionV>
              <wp:extent cx="2800350" cy="933450"/>
              <wp:effectExtent b="0" l="0" r="0" t="0"/>
              <wp:wrapNone/>
              <wp:docPr id="2" name=""/>
              <a:graphic>
                <a:graphicData uri="http://schemas.microsoft.com/office/word/2010/wordprocessingShape">
                  <wps:wsp>
                    <wps:cNvSpPr/>
                    <wps:cNvPr id="3" name="Shape 3"/>
                    <wps:spPr>
                      <a:xfrm>
                        <a:off x="3964875" y="3332325"/>
                        <a:ext cx="2762250" cy="895350"/>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t xml:space="preserve">46° EDIZIONE</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RIVA DEL GARDA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QUARTIERE FIERISTICO</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DAL 21 AL 24 MARZO 2022</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1745616</wp:posOffset>
              </wp:positionH>
              <wp:positionV relativeFrom="page">
                <wp:posOffset>342902</wp:posOffset>
              </wp:positionV>
              <wp:extent cx="2800350" cy="933450"/>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800350" cy="93345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-143507</wp:posOffset>
          </wp:positionH>
          <wp:positionV relativeFrom="paragraph">
            <wp:posOffset>21590</wp:posOffset>
          </wp:positionV>
          <wp:extent cx="1569720" cy="1569720"/>
          <wp:effectExtent b="0" l="0" r="0" t="0"/>
          <wp:wrapNone/>
          <wp:docPr descr="Immagine che contiene grafica vettoriale&#10;&#10;Descrizione generata automaticamente" id="5" name="image1.png"/>
          <a:graphic>
            <a:graphicData uri="http://schemas.openxmlformats.org/drawingml/2006/picture">
              <pic:pic>
                <pic:nvPicPr>
                  <pic:cNvPr descr="Immagine che contiene grafica vettoriale&#10;&#10;Descrizione generata automaticamente" id="0" name="image1.png"/>
                  <pic:cNvPicPr preferRelativeResize="0"/>
                </pic:nvPicPr>
                <pic:blipFill>
                  <a:blip r:embed="rId3"/>
                  <a:srcRect b="0" l="0" r="0" t="0"/>
                  <a:stretch>
                    <a:fillRect/>
                  </a:stretch>
                </pic:blipFill>
                <pic:spPr>
                  <a:xfrm>
                    <a:off x="0" y="0"/>
                    <a:ext cx="1569720" cy="15697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1168400</wp:posOffset>
              </wp:positionV>
              <wp:extent cx="4716000" cy="25400"/>
              <wp:effectExtent b="0" l="0" r="0" t="0"/>
              <wp:wrapNone/>
              <wp:docPr id="3" name=""/>
              <a:graphic>
                <a:graphicData uri="http://schemas.microsoft.com/office/word/2010/wordprocessingShape">
                  <wps:wsp>
                    <wps:cNvCnPr/>
                    <wps:spPr>
                      <a:xfrm>
                        <a:off x="2988000" y="3780000"/>
                        <a:ext cx="4716000" cy="0"/>
                      </a:xfrm>
                      <a:prstGeom prst="straightConnector1">
                        <a:avLst/>
                      </a:prstGeom>
                      <a:noFill/>
                      <a:ln cap="flat" cmpd="sng" w="25400">
                        <a:solidFill>
                          <a:srgbClr val="A2272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1168400</wp:posOffset>
              </wp:positionV>
              <wp:extent cx="4716000" cy="25400"/>
              <wp:effectExtent b="0" l="0" r="0" t="0"/>
              <wp:wrapNone/>
              <wp:docPr id="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4716000" cy="254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hosp-itality.it/it" TargetMode="External"/><Relationship Id="rId7" Type="http://schemas.openxmlformats.org/officeDocument/2006/relationships/hyperlink" Target="http://www.hospitalityriva.it" TargetMode="External"/><Relationship Id="rId8" Type="http://schemas.openxmlformats.org/officeDocument/2006/relationships/hyperlink" Target="mailto:hospitality@imagebuilding.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