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HOSPITALITY - IL SALONE DELL’ACCOGLIENZA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ANNUNCIA LE DATE DELLA 45ESIMA EDIZIONE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Per essere sempre più business oriented la fiera si terrà da lunedì 1 a giovedì 4 febbraio 2021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highlight w:val="white"/>
          <w:rtl w:val="0"/>
        </w:rPr>
        <w:t xml:space="preserve">Riva del Garda, 30 giugno 2020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più completa fiera italiana dell’ho.re.ca., annuncia le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 della 45esima edizione che si terrà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dall’1 al 4 febbraio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fiera dedicata alla community degli operatori professionali dell’ospitalità e della ristorazione, per la prossima edizione ha anticipato le date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dal lunedì al giovedì della prima settimana di febbraio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per rispondere sempre più alle necessità degli espositori e dei visitatori business oriented.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Abbiamo scelto questo spostamento per favorire l’incontro tra i professionisti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 sottolinea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highlight w:val="white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-.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La 44esima edizione ha registrat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highlight w:val="white"/>
          <w:rtl w:val="0"/>
        </w:rPr>
        <w:t xml:space="preserve">o u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n notevole incremento di titolari di imprese del settore dell’accoglienza e imprenditori del mondo ho.re.ca. che hanno rappresentato il 54% del totale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highlight w:val="white"/>
          <w:rtl w:val="0"/>
        </w:rPr>
        <w:t xml:space="preserve">degli operatori in visita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, circa il 15% in più rispetto al 2019. Il settore dell’ospitalità è stato colpito duramente dall’emergenza coronavirus e necessita di tutti gli strumenti per innovarsi e superare la crisi, per questo siamo convinti che i quattro giorni di manifestazione abbiano l’obiettivo di creare maggiori opportunità di incontro e confronto per far crescere la propria impresa“.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 28.575 visitatori, 561 espositori (+6% rispetto al 2019) e 171 nuovi brand, nel 2020 Hospitality ha confermato il suo ruolo di manifestazione rappresentativa dell’intera industry dell’ospitalità con un’offerta a 360° e la crescente presenza di case madri. Un hub di tendenze per gli operatori del settore Ho.Re.Ca., che coniuga innovazione, formazione e made in Italy e che consolida il ruolo strategico del polo fieristico di Riva del Garda come piattaforma di business per il sistema turistico nazionale.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0563c1"/>
            <w:sz w:val="20"/>
            <w:szCs w:val="20"/>
            <w:u w:val="single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Hospitality, già Expo Riva Hotel, vanta una superficie espositiva di oltre 40.000 metri quadrati. Nell’edizione 2020, il Salone ha registrato numeri record: 561 espositori, 21.431 operatori professionisti e più di 28.500 visitatori.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563c1"/>
            <w:sz w:val="20"/>
            <w:szCs w:val="20"/>
            <w:u w:val="single"/>
            <w:rtl w:val="0"/>
          </w:rPr>
          <w:t xml:space="preserve">www.hosp-itality.it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 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Image Building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89011300 - Mailto: </w:t>
      </w:r>
      <w:hyperlink r:id="rId9">
        <w:r w:rsidDel="00000000" w:rsidR="00000000" w:rsidRPr="00000000">
          <w:rPr>
            <w:rFonts w:ascii="Open Sans" w:cs="Open Sans" w:eastAsia="Open Sans" w:hAnsi="Open Sans"/>
            <w:color w:val="0563c1"/>
            <w:sz w:val="20"/>
            <w:szCs w:val="20"/>
            <w:u w:val="single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/>
      <w:pgMar w:bottom="1134" w:top="2694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b="0" l="0" r="0" t="0"/>
          <wp:wrapNone/>
          <wp:docPr id="1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1815783</wp:posOffset>
              </wp:positionH>
              <wp:positionV relativeFrom="page">
                <wp:posOffset>423863</wp:posOffset>
              </wp:positionV>
              <wp:extent cx="1085850" cy="504825"/>
              <wp:effectExtent b="0" l="0" r="0" t="0"/>
              <wp:wrapNone/>
              <wp:docPr id="1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87505" y="3572990"/>
                        <a:ext cx="131699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5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60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1815783</wp:posOffset>
              </wp:positionH>
              <wp:positionV relativeFrom="page">
                <wp:posOffset>423863</wp:posOffset>
              </wp:positionV>
              <wp:extent cx="1085850" cy="504825"/>
              <wp:effectExtent b="0" l="0" r="0" t="0"/>
              <wp:wrapNone/>
              <wp:docPr id="1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1822767</wp:posOffset>
              </wp:positionH>
              <wp:positionV relativeFrom="page">
                <wp:posOffset>1081088</wp:posOffset>
              </wp:positionV>
              <wp:extent cx="1585595" cy="327660"/>
              <wp:effectExtent b="0" l="0" r="0" t="0"/>
              <wp:wrapNone/>
              <wp:docPr id="1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7965" y="3620933"/>
                        <a:ext cx="157607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www.hosp-itality.it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60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1822767</wp:posOffset>
              </wp:positionH>
              <wp:positionV relativeFrom="page">
                <wp:posOffset>1081088</wp:posOffset>
              </wp:positionV>
              <wp:extent cx="1585595" cy="327660"/>
              <wp:effectExtent b="0" l="0" r="0" t="0"/>
              <wp:wrapNone/>
              <wp:docPr id="1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559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112" name="image1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b="0" l="0" r="0" t="0"/>
              <wp:wrapNone/>
              <wp:docPr id="10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07056" y="3780000"/>
                        <a:ext cx="4677889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b="0" l="0" r="0" t="0"/>
              <wp:wrapNone/>
              <wp:docPr id="1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7889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05501"/>
    <w:pPr>
      <w:spacing w:after="200" w:line="276" w:lineRule="auto"/>
    </w:pPr>
    <w:rPr>
      <w:rFonts w:ascii="Calibri" w:cs="Calibri" w:eastAsia="Calibri" w:hAnsi="Calibri"/>
      <w:sz w:val="22"/>
      <w:szCs w:val="22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05501"/>
    <w:pPr>
      <w:spacing w:after="0" w:line="240" w:lineRule="auto"/>
    </w:pPr>
    <w:rPr>
      <w:rFonts w:ascii="Times New Roman" w:cs="Times New Roman" w:hAnsi="Times New Roman" w:eastAsiaTheme="minorHAnsi"/>
      <w:sz w:val="18"/>
      <w:szCs w:val="18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05501"/>
    <w:rPr>
      <w:rFonts w:ascii="Times New Roman" w:cs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 w:val="1"/>
    <w:rsid w:val="000E6158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0E6158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1178B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178B2"/>
    <w:rPr>
      <w:rFonts w:ascii="Calibri" w:cs="Calibri" w:eastAsia="Calibri" w:hAnsi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1178B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178B2"/>
    <w:rPr>
      <w:rFonts w:ascii="Calibri" w:cs="Calibri" w:eastAsia="Calibri" w:hAnsi="Calibri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DD7B1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 w:val="1"/>
    <w:rsid w:val="000E3B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msonormal" w:customStyle="1">
    <w:name w:val="x_msonormal"/>
    <w:basedOn w:val="Normale"/>
    <w:rsid w:val="000E3B78"/>
    <w:pPr>
      <w:spacing w:after="0" w:line="240" w:lineRule="auto"/>
    </w:pPr>
    <w:rPr>
      <w:rFonts w:eastAsiaTheme="minorHAnsi"/>
    </w:rPr>
  </w:style>
  <w:style w:type="character" w:styleId="Menzionenonrisolta2" w:customStyle="1">
    <w:name w:val="Menzione non risolta2"/>
    <w:basedOn w:val="Carpredefinitoparagrafo"/>
    <w:uiPriority w:val="99"/>
    <w:semiHidden w:val="1"/>
    <w:unhideWhenUsed w:val="1"/>
    <w:rsid w:val="00944E7D"/>
    <w:rPr>
      <w:color w:val="605e5c"/>
      <w:shd w:color="auto" w:fill="e1dfdd" w:val="clear"/>
    </w:rPr>
  </w:style>
  <w:style w:type="character" w:styleId="Enfasigrassetto">
    <w:name w:val="Strong"/>
    <w:basedOn w:val="Carpredefinitoparagrafo"/>
    <w:uiPriority w:val="22"/>
    <w:qFormat w:val="1"/>
    <w:rsid w:val="00424378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D25CD8"/>
    <w:rPr>
      <w:i w:val="1"/>
      <w:iCs w:val="1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234B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234BDA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234BDA"/>
    <w:rPr>
      <w:rFonts w:ascii="Calibri" w:cs="Calibri" w:eastAsia="Calibri" w:hAnsi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234BDA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234BDA"/>
    <w:rPr>
      <w:rFonts w:ascii="Calibri" w:cs="Calibri" w:eastAsia="Calibri" w:hAnsi="Calibri"/>
      <w:b w:val="1"/>
      <w:bCs w:val="1"/>
      <w:sz w:val="20"/>
      <w:szCs w:val="20"/>
      <w:lang w:eastAsia="it-IT"/>
    </w:rPr>
  </w:style>
  <w:style w:type="character" w:styleId="Menzionenonrisolta3" w:customStyle="1">
    <w:name w:val="Menzione non risolta3"/>
    <w:basedOn w:val="Carpredefinitoparagrafo"/>
    <w:uiPriority w:val="99"/>
    <w:semiHidden w:val="1"/>
    <w:unhideWhenUsed w:val="1"/>
    <w:rsid w:val="002A1492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522BD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ospitality@imagebuilding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osp-itality.it/it" TargetMode="External"/><Relationship Id="rId8" Type="http://schemas.openxmlformats.org/officeDocument/2006/relationships/hyperlink" Target="http://www.hosp-itality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Mn9CcBhl8W5gFIfXTq+nKTWBw==">AMUW2mVJvr47oiVj6u4siDDzU5BtaolOi1d7h1YOsyuHn0fdOJrA6lXJErhyKLGc10lOaqBwCI7fIzCgVWbPmOOYnrcB2toYBCW5Agufs91A1Ud1m6LzP8I=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2020-06-25T16:46:00Z</dcterms:created>
  <dc:creator>Laura Menichelli</dc:creator>
</cp:coreProperties>
</file>